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248D" w14:textId="77777777" w:rsidR="0007574D" w:rsidRPr="000447E4" w:rsidRDefault="0007574D" w:rsidP="000447E4">
      <w:pPr>
        <w:pStyle w:val="NormalWeb"/>
        <w:spacing w:before="0" w:beforeAutospacing="0" w:after="0" w:afterAutospacing="0"/>
        <w:jc w:val="right"/>
        <w:rPr>
          <w:b/>
          <w:bCs/>
          <w:sz w:val="18"/>
          <w:szCs w:val="18"/>
        </w:rPr>
      </w:pPr>
      <w:r w:rsidRPr="000447E4">
        <w:rPr>
          <w:b/>
          <w:bCs/>
          <w:noProof/>
          <w:sz w:val="18"/>
          <w:szCs w:val="18"/>
        </w:rPr>
        <w:drawing>
          <wp:inline distT="0" distB="0" distL="0" distR="0" wp14:anchorId="7C13A2E0" wp14:editId="185C6D9A">
            <wp:extent cx="704850" cy="1163003"/>
            <wp:effectExtent l="0" t="0" r="0" b="0"/>
            <wp:docPr id="1601385861"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385861" name="Picture 1" descr="A red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504" cy="1177283"/>
                    </a:xfrm>
                    <a:prstGeom prst="rect">
                      <a:avLst/>
                    </a:prstGeom>
                  </pic:spPr>
                </pic:pic>
              </a:graphicData>
            </a:graphic>
          </wp:inline>
        </w:drawing>
      </w:r>
    </w:p>
    <w:p w14:paraId="42310B38" w14:textId="77777777" w:rsidR="00DE483B" w:rsidRDefault="00DE483B" w:rsidP="000447E4">
      <w:pPr>
        <w:pStyle w:val="NormalWeb"/>
        <w:spacing w:before="0" w:beforeAutospacing="0" w:after="0" w:afterAutospacing="0"/>
        <w:jc w:val="right"/>
        <w:rPr>
          <w:b/>
          <w:bCs/>
          <w:sz w:val="18"/>
          <w:szCs w:val="18"/>
        </w:rPr>
      </w:pPr>
    </w:p>
    <w:p w14:paraId="1DE636ED" w14:textId="285E3C03" w:rsidR="0007574D" w:rsidRPr="000447E4" w:rsidRDefault="0007574D" w:rsidP="000447E4">
      <w:pPr>
        <w:pStyle w:val="NormalWeb"/>
        <w:spacing w:before="0" w:beforeAutospacing="0" w:after="0" w:afterAutospacing="0"/>
        <w:jc w:val="right"/>
        <w:rPr>
          <w:sz w:val="18"/>
          <w:szCs w:val="18"/>
        </w:rPr>
      </w:pPr>
      <w:r w:rsidRPr="000447E4">
        <w:rPr>
          <w:b/>
          <w:bCs/>
          <w:sz w:val="18"/>
          <w:szCs w:val="18"/>
        </w:rPr>
        <w:t>Media Contact:</w:t>
      </w:r>
      <w:r w:rsidRPr="000447E4">
        <w:rPr>
          <w:b/>
          <w:bCs/>
          <w:sz w:val="18"/>
          <w:szCs w:val="18"/>
        </w:rPr>
        <w:br/>
      </w:r>
      <w:r w:rsidRPr="000447E4">
        <w:rPr>
          <w:sz w:val="18"/>
          <w:szCs w:val="18"/>
        </w:rPr>
        <w:t>Sarah Wynn Benton</w:t>
      </w:r>
      <w:r w:rsidR="0040652F" w:rsidRPr="000447E4">
        <w:rPr>
          <w:sz w:val="18"/>
          <w:szCs w:val="18"/>
        </w:rPr>
        <w:t>/Sara Barksdale</w:t>
      </w:r>
      <w:r w:rsidRPr="000447E4">
        <w:rPr>
          <w:sz w:val="18"/>
          <w:szCs w:val="18"/>
        </w:rPr>
        <w:br/>
        <w:t>BRAVE Public Relations</w:t>
      </w:r>
      <w:r w:rsidRPr="000447E4">
        <w:rPr>
          <w:sz w:val="18"/>
          <w:szCs w:val="18"/>
        </w:rPr>
        <w:br/>
        <w:t>404.233.3993</w:t>
      </w:r>
    </w:p>
    <w:p w14:paraId="23D5E5C3" w14:textId="68F3F6D9" w:rsidR="0007574D" w:rsidRPr="000447E4" w:rsidRDefault="007D016C" w:rsidP="000447E4">
      <w:pPr>
        <w:pStyle w:val="NormalWeb"/>
        <w:spacing w:before="0" w:beforeAutospacing="0" w:after="0" w:afterAutospacing="0"/>
        <w:jc w:val="right"/>
        <w:rPr>
          <w:rStyle w:val="Hyperlink"/>
          <w:color w:val="auto"/>
          <w:sz w:val="18"/>
          <w:szCs w:val="18"/>
        </w:rPr>
      </w:pPr>
      <w:hyperlink r:id="rId8" w:history="1">
        <w:r w:rsidR="0007574D" w:rsidRPr="000447E4">
          <w:rPr>
            <w:rStyle w:val="Hyperlink"/>
            <w:color w:val="auto"/>
            <w:sz w:val="18"/>
            <w:szCs w:val="18"/>
          </w:rPr>
          <w:t>sbenton@emailbrave.com</w:t>
        </w:r>
      </w:hyperlink>
      <w:r w:rsidR="0040652F" w:rsidRPr="000447E4">
        <w:rPr>
          <w:rStyle w:val="Hyperlink"/>
          <w:color w:val="auto"/>
          <w:sz w:val="18"/>
          <w:szCs w:val="18"/>
          <w:u w:val="none"/>
        </w:rPr>
        <w:t xml:space="preserve"> / </w:t>
      </w:r>
      <w:r w:rsidR="00EE2CCE" w:rsidRPr="000447E4">
        <w:rPr>
          <w:rStyle w:val="Hyperlink"/>
          <w:color w:val="auto"/>
          <w:sz w:val="18"/>
          <w:szCs w:val="18"/>
          <w:u w:val="none"/>
        </w:rPr>
        <w:br/>
      </w:r>
      <w:hyperlink r:id="rId9" w:history="1">
        <w:r w:rsidR="00EE2CCE" w:rsidRPr="000447E4">
          <w:rPr>
            <w:rStyle w:val="Hyperlink"/>
            <w:color w:val="auto"/>
            <w:sz w:val="18"/>
            <w:szCs w:val="18"/>
          </w:rPr>
          <w:t>sbarksdale@emailbrave.com</w:t>
        </w:r>
      </w:hyperlink>
      <w:r w:rsidR="0040652F" w:rsidRPr="000447E4">
        <w:rPr>
          <w:rStyle w:val="Hyperlink"/>
          <w:color w:val="auto"/>
          <w:sz w:val="18"/>
          <w:szCs w:val="18"/>
        </w:rPr>
        <w:t xml:space="preserve"> </w:t>
      </w:r>
    </w:p>
    <w:p w14:paraId="4CC1EB45" w14:textId="77777777" w:rsidR="0007574D" w:rsidRPr="00FD165D" w:rsidRDefault="0007574D" w:rsidP="0007574D">
      <w:pPr>
        <w:pStyle w:val="NormalWeb"/>
        <w:spacing w:before="0" w:beforeAutospacing="0" w:after="0" w:afterAutospacing="0"/>
      </w:pPr>
    </w:p>
    <w:p w14:paraId="466B886A" w14:textId="0B52AD63" w:rsidR="0007574D" w:rsidRPr="00FD165D" w:rsidRDefault="007514FB" w:rsidP="0007574D">
      <w:pPr>
        <w:pStyle w:val="NormalWeb"/>
        <w:spacing w:before="0" w:beforeAutospacing="0" w:after="0" w:afterAutospacing="0"/>
        <w:rPr>
          <w:sz w:val="22"/>
          <w:szCs w:val="22"/>
        </w:rPr>
      </w:pPr>
      <w:r>
        <w:rPr>
          <w:sz w:val="22"/>
          <w:szCs w:val="22"/>
        </w:rPr>
        <w:t>FOR IMMEDIATE RELEASE</w:t>
      </w:r>
    </w:p>
    <w:p w14:paraId="036243F6" w14:textId="775FB267" w:rsidR="008F0CFF" w:rsidRPr="0020794F" w:rsidRDefault="008F0CFF" w:rsidP="00033810">
      <w:pPr>
        <w:pStyle w:val="NoSpacing"/>
        <w:jc w:val="center"/>
        <w:rPr>
          <w:rFonts w:ascii="Times New Roman" w:hAnsi="Times New Roman" w:cs="Times New Roman"/>
          <w:b/>
          <w:bCs/>
          <w:noProof/>
          <w:sz w:val="24"/>
          <w:szCs w:val="24"/>
        </w:rPr>
      </w:pPr>
      <w:r w:rsidRPr="0020794F">
        <w:rPr>
          <w:rFonts w:ascii="Times New Roman" w:hAnsi="Times New Roman" w:cs="Times New Roman"/>
          <w:b/>
          <w:bCs/>
          <w:noProof/>
          <w:sz w:val="24"/>
          <w:szCs w:val="24"/>
          <w14:ligatures w14:val="standardContextual"/>
        </w:rPr>
        <w:drawing>
          <wp:inline distT="0" distB="0" distL="0" distR="0" wp14:anchorId="05295592" wp14:editId="3343FCFB">
            <wp:extent cx="2291508" cy="1727200"/>
            <wp:effectExtent l="0" t="0" r="0" b="0"/>
            <wp:docPr id="1520597962" name="Picture 1" descr="A red and white sign with gol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597962" name="Picture 1" descr="A red and white sign with gold line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9184" cy="1732986"/>
                    </a:xfrm>
                    <a:prstGeom prst="rect">
                      <a:avLst/>
                    </a:prstGeom>
                  </pic:spPr>
                </pic:pic>
              </a:graphicData>
            </a:graphic>
          </wp:inline>
        </w:drawing>
      </w:r>
    </w:p>
    <w:p w14:paraId="4DFEB3A1" w14:textId="0D65545E" w:rsidR="00AE0ACD" w:rsidRPr="0020794F" w:rsidRDefault="0007574D" w:rsidP="005408FE">
      <w:pPr>
        <w:pStyle w:val="NoSpacing"/>
        <w:jc w:val="center"/>
        <w:rPr>
          <w:rFonts w:ascii="Times New Roman" w:hAnsi="Times New Roman" w:cs="Times New Roman"/>
          <w:b/>
          <w:bCs/>
          <w:noProof/>
          <w:sz w:val="24"/>
          <w:szCs w:val="24"/>
        </w:rPr>
      </w:pPr>
      <w:r w:rsidRPr="0020794F">
        <w:rPr>
          <w:rFonts w:ascii="Times New Roman" w:hAnsi="Times New Roman" w:cs="Times New Roman"/>
          <w:b/>
          <w:bCs/>
          <w:noProof/>
          <w:sz w:val="24"/>
          <w:szCs w:val="24"/>
        </w:rPr>
        <w:t xml:space="preserve">Fox Theatre </w:t>
      </w:r>
      <w:r w:rsidR="00AA741E" w:rsidRPr="0020794F">
        <w:rPr>
          <w:rFonts w:ascii="Times New Roman" w:hAnsi="Times New Roman" w:cs="Times New Roman"/>
          <w:b/>
          <w:bCs/>
          <w:noProof/>
          <w:sz w:val="24"/>
          <w:szCs w:val="24"/>
        </w:rPr>
        <w:t>Deepens</w:t>
      </w:r>
      <w:r w:rsidR="008829DE" w:rsidRPr="0020794F">
        <w:rPr>
          <w:rFonts w:ascii="Times New Roman" w:hAnsi="Times New Roman" w:cs="Times New Roman"/>
          <w:b/>
          <w:bCs/>
          <w:noProof/>
          <w:sz w:val="24"/>
          <w:szCs w:val="24"/>
        </w:rPr>
        <w:t xml:space="preserve"> </w:t>
      </w:r>
      <w:r w:rsidRPr="0020794F">
        <w:rPr>
          <w:rFonts w:ascii="Times New Roman" w:hAnsi="Times New Roman" w:cs="Times New Roman"/>
          <w:b/>
          <w:bCs/>
          <w:noProof/>
          <w:sz w:val="24"/>
          <w:szCs w:val="24"/>
        </w:rPr>
        <w:t xml:space="preserve">Commitment </w:t>
      </w:r>
      <w:r w:rsidR="00AA741E" w:rsidRPr="0020794F">
        <w:rPr>
          <w:rFonts w:ascii="Times New Roman" w:hAnsi="Times New Roman" w:cs="Times New Roman"/>
          <w:b/>
          <w:bCs/>
          <w:noProof/>
          <w:sz w:val="24"/>
          <w:szCs w:val="24"/>
        </w:rPr>
        <w:t xml:space="preserve">to Community </w:t>
      </w:r>
      <w:r w:rsidRPr="0020794F">
        <w:rPr>
          <w:rFonts w:ascii="Times New Roman" w:hAnsi="Times New Roman" w:cs="Times New Roman"/>
          <w:b/>
          <w:bCs/>
          <w:noProof/>
          <w:sz w:val="24"/>
          <w:szCs w:val="24"/>
        </w:rPr>
        <w:t xml:space="preserve">with </w:t>
      </w:r>
      <w:r w:rsidR="00AA741E" w:rsidRPr="0020794F">
        <w:rPr>
          <w:rFonts w:ascii="Times New Roman" w:hAnsi="Times New Roman" w:cs="Times New Roman"/>
          <w:b/>
          <w:bCs/>
          <w:noProof/>
          <w:sz w:val="24"/>
          <w:szCs w:val="24"/>
        </w:rPr>
        <w:t>Launch</w:t>
      </w:r>
    </w:p>
    <w:p w14:paraId="53131B3E" w14:textId="47941505" w:rsidR="003539C6" w:rsidRPr="0020794F" w:rsidRDefault="00AA741E" w:rsidP="005408FE">
      <w:pPr>
        <w:pStyle w:val="NoSpacing"/>
        <w:jc w:val="center"/>
        <w:rPr>
          <w:rFonts w:ascii="Times New Roman" w:hAnsi="Times New Roman" w:cs="Times New Roman"/>
          <w:b/>
          <w:bCs/>
          <w:noProof/>
          <w:sz w:val="24"/>
          <w:szCs w:val="24"/>
        </w:rPr>
      </w:pPr>
      <w:r w:rsidRPr="0020794F">
        <w:rPr>
          <w:rFonts w:ascii="Times New Roman" w:hAnsi="Times New Roman" w:cs="Times New Roman"/>
          <w:b/>
          <w:bCs/>
          <w:noProof/>
          <w:sz w:val="24"/>
          <w:szCs w:val="24"/>
        </w:rPr>
        <w:t>of</w:t>
      </w:r>
      <w:r w:rsidR="00AE0ACD" w:rsidRPr="0020794F">
        <w:rPr>
          <w:rFonts w:ascii="Times New Roman" w:hAnsi="Times New Roman" w:cs="Times New Roman"/>
          <w:b/>
          <w:bCs/>
          <w:noProof/>
          <w:sz w:val="24"/>
          <w:szCs w:val="24"/>
        </w:rPr>
        <w:t xml:space="preserve"> </w:t>
      </w:r>
      <w:r w:rsidR="00B234AA">
        <w:rPr>
          <w:rFonts w:ascii="Times New Roman" w:hAnsi="Times New Roman" w:cs="Times New Roman"/>
          <w:b/>
          <w:bCs/>
          <w:noProof/>
          <w:sz w:val="24"/>
          <w:szCs w:val="24"/>
        </w:rPr>
        <w:t>Reimagined Community Partnerships Program</w:t>
      </w:r>
      <w:r w:rsidR="00E11823" w:rsidRPr="0020794F">
        <w:rPr>
          <w:rFonts w:ascii="Times New Roman" w:hAnsi="Times New Roman" w:cs="Times New Roman"/>
          <w:b/>
          <w:bCs/>
          <w:noProof/>
          <w:sz w:val="24"/>
          <w:szCs w:val="24"/>
        </w:rPr>
        <w:t xml:space="preserve"> </w:t>
      </w:r>
      <w:r w:rsidR="008829DE" w:rsidRPr="0020794F">
        <w:rPr>
          <w:rFonts w:ascii="Times New Roman" w:hAnsi="Times New Roman" w:cs="Times New Roman"/>
          <w:b/>
          <w:bCs/>
          <w:noProof/>
          <w:sz w:val="24"/>
          <w:szCs w:val="24"/>
        </w:rPr>
        <w:t>“</w:t>
      </w:r>
      <w:r w:rsidR="0007574D" w:rsidRPr="0020794F">
        <w:rPr>
          <w:rFonts w:ascii="Times New Roman" w:hAnsi="Times New Roman" w:cs="Times New Roman"/>
          <w:b/>
          <w:bCs/>
          <w:noProof/>
          <w:sz w:val="24"/>
          <w:szCs w:val="24"/>
        </w:rPr>
        <w:t>Fox Gives</w:t>
      </w:r>
      <w:r w:rsidR="008829DE" w:rsidRPr="0020794F">
        <w:rPr>
          <w:rFonts w:ascii="Times New Roman" w:hAnsi="Times New Roman" w:cs="Times New Roman"/>
          <w:b/>
          <w:bCs/>
          <w:noProof/>
          <w:sz w:val="24"/>
          <w:szCs w:val="24"/>
        </w:rPr>
        <w:t>”</w:t>
      </w:r>
    </w:p>
    <w:p w14:paraId="196931BA" w14:textId="77777777" w:rsidR="00340E55" w:rsidRPr="0020794F" w:rsidRDefault="00340E55" w:rsidP="005408FE">
      <w:pPr>
        <w:spacing w:after="0" w:line="257" w:lineRule="auto"/>
        <w:jc w:val="center"/>
        <w:rPr>
          <w:rFonts w:ascii="Times New Roman" w:eastAsiaTheme="minorEastAsia" w:hAnsi="Times New Roman" w:cs="Times New Roman"/>
          <w:i/>
          <w:iCs/>
          <w:noProof/>
          <w:sz w:val="24"/>
          <w:szCs w:val="24"/>
        </w:rPr>
      </w:pPr>
    </w:p>
    <w:p w14:paraId="2D0B681B" w14:textId="3E3F42B8" w:rsidR="0007574D" w:rsidRPr="0020794F" w:rsidRDefault="00400E57" w:rsidP="005408FE">
      <w:pPr>
        <w:spacing w:after="0" w:line="257" w:lineRule="auto"/>
        <w:jc w:val="center"/>
        <w:rPr>
          <w:rFonts w:ascii="Times New Roman" w:eastAsiaTheme="minorEastAsia" w:hAnsi="Times New Roman" w:cs="Times New Roman"/>
          <w:b/>
          <w:bCs/>
          <w:noProof/>
          <w:sz w:val="24"/>
          <w:szCs w:val="24"/>
        </w:rPr>
      </w:pPr>
      <w:r w:rsidRPr="0020794F">
        <w:rPr>
          <w:rFonts w:ascii="Times New Roman" w:eastAsiaTheme="minorEastAsia" w:hAnsi="Times New Roman" w:cs="Times New Roman"/>
          <w:i/>
          <w:iCs/>
          <w:noProof/>
          <w:sz w:val="24"/>
          <w:szCs w:val="24"/>
        </w:rPr>
        <w:t xml:space="preserve">Nonprofit expands philanthropic efforts by more than doubling financial commitment to preserving historic theaters and providing vocational opportunities </w:t>
      </w:r>
      <w:r w:rsidR="00DE438A" w:rsidRPr="0020794F">
        <w:rPr>
          <w:rFonts w:ascii="Times New Roman" w:eastAsiaTheme="minorEastAsia" w:hAnsi="Times New Roman" w:cs="Times New Roman"/>
          <w:i/>
          <w:iCs/>
          <w:noProof/>
          <w:sz w:val="24"/>
          <w:szCs w:val="24"/>
        </w:rPr>
        <w:t xml:space="preserve">in </w:t>
      </w:r>
      <w:r w:rsidR="006F4E5F">
        <w:rPr>
          <w:rFonts w:ascii="Times New Roman" w:eastAsiaTheme="minorEastAsia" w:hAnsi="Times New Roman" w:cs="Times New Roman"/>
          <w:i/>
          <w:iCs/>
          <w:noProof/>
          <w:sz w:val="24"/>
          <w:szCs w:val="24"/>
        </w:rPr>
        <w:t>entertainment</w:t>
      </w:r>
      <w:r w:rsidR="00DE438A" w:rsidRPr="0020794F">
        <w:rPr>
          <w:rFonts w:ascii="Times New Roman" w:eastAsiaTheme="minorEastAsia" w:hAnsi="Times New Roman" w:cs="Times New Roman"/>
          <w:i/>
          <w:iCs/>
          <w:noProof/>
          <w:sz w:val="24"/>
          <w:szCs w:val="24"/>
        </w:rPr>
        <w:t xml:space="preserve"> </w:t>
      </w:r>
      <w:r w:rsidRPr="0020794F">
        <w:rPr>
          <w:rFonts w:ascii="Times New Roman" w:eastAsiaTheme="minorEastAsia" w:hAnsi="Times New Roman" w:cs="Times New Roman"/>
          <w:i/>
          <w:iCs/>
          <w:noProof/>
          <w:sz w:val="24"/>
          <w:szCs w:val="24"/>
        </w:rPr>
        <w:t>for youth</w:t>
      </w:r>
      <w:r w:rsidR="0007574D" w:rsidRPr="0020794F">
        <w:rPr>
          <w:rFonts w:ascii="Times New Roman" w:eastAsiaTheme="minorEastAsia" w:hAnsi="Times New Roman" w:cs="Times New Roman"/>
          <w:b/>
          <w:bCs/>
          <w:noProof/>
          <w:sz w:val="24"/>
          <w:szCs w:val="24"/>
        </w:rPr>
        <w:br/>
      </w:r>
    </w:p>
    <w:p w14:paraId="7D18F316" w14:textId="1BEF694F" w:rsidR="00546F9A" w:rsidRPr="0020794F" w:rsidRDefault="001E02E7" w:rsidP="005408FE">
      <w:pPr>
        <w:spacing w:after="0" w:line="257" w:lineRule="auto"/>
        <w:rPr>
          <w:rFonts w:ascii="Times New Roman" w:eastAsiaTheme="minorEastAsia" w:hAnsi="Times New Roman" w:cs="Times New Roman"/>
          <w:noProof/>
          <w:sz w:val="24"/>
          <w:szCs w:val="24"/>
        </w:rPr>
      </w:pPr>
      <w:r w:rsidRPr="0020794F">
        <w:rPr>
          <w:rFonts w:ascii="Times New Roman" w:eastAsiaTheme="minorEastAsia" w:hAnsi="Times New Roman" w:cs="Times New Roman"/>
          <w:b/>
          <w:bCs/>
          <w:noProof/>
          <w:sz w:val="24"/>
          <w:szCs w:val="24"/>
        </w:rPr>
        <w:t>ATLANTA (March 13, 2024)</w:t>
      </w:r>
      <w:r w:rsidR="0007574D" w:rsidRPr="0020794F">
        <w:rPr>
          <w:rFonts w:ascii="Times New Roman" w:eastAsiaTheme="minorEastAsia" w:hAnsi="Times New Roman" w:cs="Times New Roman"/>
          <w:noProof/>
          <w:sz w:val="24"/>
          <w:szCs w:val="24"/>
        </w:rPr>
        <w:t xml:space="preserve"> — Building upon </w:t>
      </w:r>
      <w:r w:rsidR="00AA741E" w:rsidRPr="0020794F">
        <w:rPr>
          <w:rFonts w:ascii="Times New Roman" w:eastAsiaTheme="minorEastAsia" w:hAnsi="Times New Roman" w:cs="Times New Roman"/>
          <w:noProof/>
          <w:sz w:val="24"/>
          <w:szCs w:val="24"/>
        </w:rPr>
        <w:t xml:space="preserve">a rich history of </w:t>
      </w:r>
      <w:r w:rsidR="00BA2B3C" w:rsidRPr="0020794F">
        <w:rPr>
          <w:rFonts w:ascii="Times New Roman" w:eastAsiaTheme="minorEastAsia" w:hAnsi="Times New Roman" w:cs="Times New Roman"/>
          <w:noProof/>
          <w:sz w:val="24"/>
          <w:szCs w:val="24"/>
        </w:rPr>
        <w:t xml:space="preserve">cultural </w:t>
      </w:r>
      <w:r w:rsidR="00AA741E" w:rsidRPr="0020794F">
        <w:rPr>
          <w:rFonts w:ascii="Times New Roman" w:eastAsiaTheme="minorEastAsia" w:hAnsi="Times New Roman" w:cs="Times New Roman"/>
          <w:noProof/>
          <w:sz w:val="24"/>
          <w:szCs w:val="24"/>
        </w:rPr>
        <w:t>engagement</w:t>
      </w:r>
      <w:r w:rsidR="008829DE" w:rsidRPr="0020794F">
        <w:rPr>
          <w:rFonts w:ascii="Times New Roman" w:eastAsiaTheme="minorEastAsia" w:hAnsi="Times New Roman" w:cs="Times New Roman"/>
          <w:noProof/>
          <w:sz w:val="24"/>
          <w:szCs w:val="24"/>
        </w:rPr>
        <w:t xml:space="preserve"> </w:t>
      </w:r>
      <w:r w:rsidR="00AA741E" w:rsidRPr="0020794F">
        <w:rPr>
          <w:rFonts w:ascii="Times New Roman" w:eastAsiaTheme="minorEastAsia" w:hAnsi="Times New Roman" w:cs="Times New Roman"/>
          <w:noProof/>
          <w:sz w:val="24"/>
          <w:szCs w:val="24"/>
        </w:rPr>
        <w:t>spanning nearly a century</w:t>
      </w:r>
      <w:r w:rsidR="0007574D" w:rsidRPr="0020794F">
        <w:rPr>
          <w:rFonts w:ascii="Times New Roman" w:eastAsiaTheme="minorEastAsia" w:hAnsi="Times New Roman" w:cs="Times New Roman"/>
          <w:noProof/>
          <w:sz w:val="24"/>
          <w:szCs w:val="24"/>
        </w:rPr>
        <w:t xml:space="preserve">, the Fox Theatre proudly </w:t>
      </w:r>
      <w:r w:rsidR="00AA741E" w:rsidRPr="0020794F">
        <w:rPr>
          <w:rFonts w:ascii="Times New Roman" w:eastAsiaTheme="minorEastAsia" w:hAnsi="Times New Roman" w:cs="Times New Roman"/>
          <w:noProof/>
          <w:sz w:val="24"/>
          <w:szCs w:val="24"/>
        </w:rPr>
        <w:t>introduces</w:t>
      </w:r>
      <w:r w:rsidR="00D169F9" w:rsidRPr="0020794F">
        <w:rPr>
          <w:rFonts w:ascii="Times New Roman" w:eastAsiaTheme="minorEastAsia" w:hAnsi="Times New Roman" w:cs="Times New Roman"/>
          <w:noProof/>
          <w:sz w:val="24"/>
          <w:szCs w:val="24"/>
        </w:rPr>
        <w:t xml:space="preserve"> </w:t>
      </w:r>
      <w:r w:rsidR="008829DE" w:rsidRPr="0020794F">
        <w:rPr>
          <w:rFonts w:ascii="Times New Roman" w:eastAsiaTheme="minorEastAsia" w:hAnsi="Times New Roman" w:cs="Times New Roman"/>
          <w:noProof/>
          <w:sz w:val="24"/>
          <w:szCs w:val="24"/>
        </w:rPr>
        <w:t>its</w:t>
      </w:r>
      <w:r w:rsidR="00D169F9" w:rsidRPr="0020794F">
        <w:rPr>
          <w:rFonts w:ascii="Times New Roman" w:eastAsiaTheme="minorEastAsia" w:hAnsi="Times New Roman" w:cs="Times New Roman"/>
          <w:noProof/>
          <w:sz w:val="24"/>
          <w:szCs w:val="24"/>
        </w:rPr>
        <w:t xml:space="preserve"> </w:t>
      </w:r>
      <w:r w:rsidR="00414EA6" w:rsidRPr="0020794F">
        <w:rPr>
          <w:rFonts w:ascii="Times New Roman" w:eastAsiaTheme="minorEastAsia" w:hAnsi="Times New Roman" w:cs="Times New Roman"/>
          <w:noProof/>
          <w:sz w:val="24"/>
          <w:szCs w:val="24"/>
        </w:rPr>
        <w:t xml:space="preserve">expanded </w:t>
      </w:r>
      <w:r w:rsidR="00D16105" w:rsidRPr="0020794F">
        <w:rPr>
          <w:rFonts w:ascii="Times New Roman" w:eastAsiaTheme="minorEastAsia" w:hAnsi="Times New Roman" w:cs="Times New Roman"/>
          <w:noProof/>
          <w:sz w:val="24"/>
          <w:szCs w:val="24"/>
        </w:rPr>
        <w:t xml:space="preserve">community </w:t>
      </w:r>
      <w:r w:rsidR="006758AB" w:rsidRPr="0020794F">
        <w:rPr>
          <w:rFonts w:ascii="Times New Roman" w:eastAsiaTheme="minorEastAsia" w:hAnsi="Times New Roman" w:cs="Times New Roman"/>
          <w:noProof/>
          <w:sz w:val="24"/>
          <w:szCs w:val="24"/>
        </w:rPr>
        <w:t>partnership</w:t>
      </w:r>
      <w:r w:rsidR="00BA390F" w:rsidRPr="0020794F">
        <w:rPr>
          <w:rFonts w:ascii="Times New Roman" w:eastAsiaTheme="minorEastAsia" w:hAnsi="Times New Roman" w:cs="Times New Roman"/>
          <w:noProof/>
          <w:sz w:val="24"/>
          <w:szCs w:val="24"/>
        </w:rPr>
        <w:t>s</w:t>
      </w:r>
      <w:r w:rsidR="006758AB" w:rsidRPr="0020794F">
        <w:rPr>
          <w:rFonts w:ascii="Times New Roman" w:eastAsiaTheme="minorEastAsia" w:hAnsi="Times New Roman" w:cs="Times New Roman"/>
          <w:noProof/>
          <w:sz w:val="24"/>
          <w:szCs w:val="24"/>
        </w:rPr>
        <w:t xml:space="preserve"> program</w:t>
      </w:r>
      <w:r w:rsidR="00541D28" w:rsidRPr="0020794F">
        <w:rPr>
          <w:rFonts w:ascii="Times New Roman" w:eastAsiaTheme="minorEastAsia" w:hAnsi="Times New Roman" w:cs="Times New Roman"/>
          <w:noProof/>
          <w:sz w:val="24"/>
          <w:szCs w:val="24"/>
        </w:rPr>
        <w:t>,</w:t>
      </w:r>
      <w:r w:rsidR="006758AB" w:rsidRPr="0020794F">
        <w:rPr>
          <w:rFonts w:ascii="Times New Roman" w:eastAsiaTheme="minorEastAsia" w:hAnsi="Times New Roman" w:cs="Times New Roman"/>
          <w:noProof/>
          <w:sz w:val="24"/>
          <w:szCs w:val="24"/>
        </w:rPr>
        <w:t xml:space="preserve"> </w:t>
      </w:r>
      <w:r w:rsidR="0007574D" w:rsidRPr="0020794F">
        <w:rPr>
          <w:rFonts w:ascii="Times New Roman" w:eastAsiaTheme="minorEastAsia" w:hAnsi="Times New Roman" w:cs="Times New Roman"/>
          <w:b/>
          <w:bCs/>
          <w:noProof/>
          <w:sz w:val="24"/>
          <w:szCs w:val="24"/>
        </w:rPr>
        <w:t>Fox Gives</w:t>
      </w:r>
      <w:r w:rsidR="00D16105" w:rsidRPr="0020794F">
        <w:rPr>
          <w:rFonts w:ascii="Times New Roman" w:eastAsiaTheme="minorEastAsia" w:hAnsi="Times New Roman" w:cs="Times New Roman"/>
          <w:b/>
          <w:bCs/>
          <w:noProof/>
          <w:sz w:val="24"/>
          <w:szCs w:val="24"/>
        </w:rPr>
        <w:t>.</w:t>
      </w:r>
      <w:r w:rsidR="00DD4B55" w:rsidRPr="0020794F">
        <w:rPr>
          <w:rFonts w:ascii="Times New Roman" w:eastAsiaTheme="minorEastAsia" w:hAnsi="Times New Roman" w:cs="Times New Roman"/>
          <w:b/>
          <w:bCs/>
          <w:noProof/>
          <w:sz w:val="24"/>
          <w:szCs w:val="24"/>
        </w:rPr>
        <w:t xml:space="preserve"> </w:t>
      </w:r>
      <w:r w:rsidR="00D16105" w:rsidRPr="0020794F">
        <w:rPr>
          <w:rFonts w:ascii="Times New Roman" w:eastAsiaTheme="minorEastAsia" w:hAnsi="Times New Roman" w:cs="Times New Roman"/>
          <w:noProof/>
          <w:sz w:val="24"/>
          <w:szCs w:val="24"/>
        </w:rPr>
        <w:t>As</w:t>
      </w:r>
      <w:r w:rsidR="00D16105" w:rsidRPr="0020794F">
        <w:rPr>
          <w:rFonts w:ascii="Times New Roman" w:eastAsiaTheme="minorEastAsia" w:hAnsi="Times New Roman" w:cs="Times New Roman"/>
          <w:b/>
          <w:bCs/>
          <w:noProof/>
          <w:sz w:val="24"/>
          <w:szCs w:val="24"/>
        </w:rPr>
        <w:t xml:space="preserve"> </w:t>
      </w:r>
      <w:r w:rsidR="003539C6" w:rsidRPr="0020794F">
        <w:rPr>
          <w:rFonts w:ascii="Times New Roman" w:eastAsiaTheme="minorEastAsia" w:hAnsi="Times New Roman" w:cs="Times New Roman"/>
          <w:noProof/>
          <w:sz w:val="24"/>
          <w:szCs w:val="24"/>
        </w:rPr>
        <w:t>the</w:t>
      </w:r>
      <w:r w:rsidR="0007574D" w:rsidRPr="0020794F">
        <w:rPr>
          <w:rFonts w:ascii="Times New Roman" w:eastAsiaTheme="minorEastAsia" w:hAnsi="Times New Roman" w:cs="Times New Roman"/>
          <w:noProof/>
          <w:sz w:val="24"/>
          <w:szCs w:val="24"/>
        </w:rPr>
        <w:t xml:space="preserve"> </w:t>
      </w:r>
      <w:r w:rsidR="00D16105" w:rsidRPr="0020794F">
        <w:rPr>
          <w:rFonts w:ascii="Times New Roman" w:eastAsiaTheme="minorEastAsia" w:hAnsi="Times New Roman" w:cs="Times New Roman"/>
          <w:noProof/>
          <w:sz w:val="24"/>
          <w:szCs w:val="24"/>
        </w:rPr>
        <w:t xml:space="preserve">philanthropic arm </w:t>
      </w:r>
      <w:r w:rsidR="008829DE" w:rsidRPr="0020794F">
        <w:rPr>
          <w:rFonts w:ascii="Times New Roman" w:eastAsiaTheme="minorEastAsia" w:hAnsi="Times New Roman" w:cs="Times New Roman"/>
          <w:noProof/>
          <w:sz w:val="24"/>
          <w:szCs w:val="24"/>
        </w:rPr>
        <w:t xml:space="preserve">dedicated to </w:t>
      </w:r>
      <w:r w:rsidR="00E55792" w:rsidRPr="0020794F">
        <w:rPr>
          <w:rFonts w:ascii="Times New Roman" w:eastAsiaTheme="minorEastAsia" w:hAnsi="Times New Roman" w:cs="Times New Roman"/>
          <w:noProof/>
          <w:sz w:val="24"/>
          <w:szCs w:val="24"/>
        </w:rPr>
        <w:t xml:space="preserve">strengthening </w:t>
      </w:r>
      <w:r w:rsidR="00BA2B3C" w:rsidRPr="0020794F">
        <w:rPr>
          <w:rFonts w:ascii="Times New Roman" w:eastAsiaTheme="minorEastAsia" w:hAnsi="Times New Roman" w:cs="Times New Roman"/>
          <w:noProof/>
          <w:sz w:val="24"/>
          <w:szCs w:val="24"/>
        </w:rPr>
        <w:t>communit</w:t>
      </w:r>
      <w:r w:rsidR="00541D28" w:rsidRPr="0020794F">
        <w:rPr>
          <w:rFonts w:ascii="Times New Roman" w:eastAsiaTheme="minorEastAsia" w:hAnsi="Times New Roman" w:cs="Times New Roman"/>
          <w:noProof/>
          <w:sz w:val="24"/>
          <w:szCs w:val="24"/>
        </w:rPr>
        <w:t>ies through theatre</w:t>
      </w:r>
      <w:r w:rsidR="00D16105" w:rsidRPr="0020794F">
        <w:rPr>
          <w:rFonts w:ascii="Times New Roman" w:eastAsiaTheme="minorEastAsia" w:hAnsi="Times New Roman" w:cs="Times New Roman"/>
          <w:noProof/>
          <w:sz w:val="24"/>
          <w:szCs w:val="24"/>
        </w:rPr>
        <w:t>, the</w:t>
      </w:r>
      <w:r w:rsidR="00584AC4" w:rsidRPr="0020794F">
        <w:rPr>
          <w:rFonts w:ascii="Times New Roman" w:eastAsiaTheme="minorEastAsia" w:hAnsi="Times New Roman" w:cs="Times New Roman"/>
          <w:noProof/>
          <w:sz w:val="24"/>
          <w:szCs w:val="24"/>
        </w:rPr>
        <w:t xml:space="preserve"> </w:t>
      </w:r>
      <w:r w:rsidR="00AA741E" w:rsidRPr="0020794F">
        <w:rPr>
          <w:rFonts w:ascii="Times New Roman" w:eastAsiaTheme="minorEastAsia" w:hAnsi="Times New Roman" w:cs="Times New Roman"/>
          <w:noProof/>
          <w:sz w:val="24"/>
          <w:szCs w:val="24"/>
        </w:rPr>
        <w:t xml:space="preserve">program </w:t>
      </w:r>
      <w:r w:rsidR="00BA2B3C" w:rsidRPr="0020794F">
        <w:rPr>
          <w:rFonts w:ascii="Times New Roman" w:eastAsiaTheme="minorEastAsia" w:hAnsi="Times New Roman" w:cs="Times New Roman"/>
          <w:noProof/>
          <w:sz w:val="24"/>
          <w:szCs w:val="24"/>
        </w:rPr>
        <w:t>furthers</w:t>
      </w:r>
      <w:r w:rsidR="0042047F" w:rsidRPr="0020794F">
        <w:rPr>
          <w:rFonts w:ascii="Times New Roman" w:eastAsiaTheme="minorEastAsia" w:hAnsi="Times New Roman" w:cs="Times New Roman"/>
          <w:noProof/>
          <w:sz w:val="24"/>
          <w:szCs w:val="24"/>
        </w:rPr>
        <w:t xml:space="preserve"> </w:t>
      </w:r>
      <w:r w:rsidR="00BA2B3C" w:rsidRPr="0020794F">
        <w:rPr>
          <w:rFonts w:ascii="Times New Roman" w:eastAsiaTheme="minorEastAsia" w:hAnsi="Times New Roman" w:cs="Times New Roman"/>
          <w:noProof/>
          <w:sz w:val="24"/>
          <w:szCs w:val="24"/>
        </w:rPr>
        <w:t>t</w:t>
      </w:r>
      <w:r w:rsidR="0007574D" w:rsidRPr="0020794F">
        <w:rPr>
          <w:rFonts w:ascii="Times New Roman" w:eastAsiaTheme="minorEastAsia" w:hAnsi="Times New Roman" w:cs="Times New Roman"/>
          <w:noProof/>
          <w:sz w:val="24"/>
          <w:szCs w:val="24"/>
        </w:rPr>
        <w:t xml:space="preserve">he </w:t>
      </w:r>
      <w:r w:rsidR="003539C6" w:rsidRPr="0020794F">
        <w:rPr>
          <w:rFonts w:ascii="Times New Roman" w:eastAsiaTheme="minorEastAsia" w:hAnsi="Times New Roman" w:cs="Times New Roman"/>
          <w:noProof/>
          <w:sz w:val="24"/>
          <w:szCs w:val="24"/>
        </w:rPr>
        <w:t xml:space="preserve">iconic </w:t>
      </w:r>
      <w:r w:rsidR="00AA741E" w:rsidRPr="0020794F">
        <w:rPr>
          <w:rFonts w:ascii="Times New Roman" w:eastAsiaTheme="minorEastAsia" w:hAnsi="Times New Roman" w:cs="Times New Roman"/>
          <w:noProof/>
          <w:sz w:val="24"/>
          <w:szCs w:val="24"/>
        </w:rPr>
        <w:t>institution’s</w:t>
      </w:r>
      <w:r w:rsidR="00584AC4" w:rsidRPr="0020794F">
        <w:rPr>
          <w:rFonts w:ascii="Times New Roman" w:eastAsiaTheme="minorEastAsia" w:hAnsi="Times New Roman" w:cs="Times New Roman"/>
          <w:noProof/>
          <w:sz w:val="24"/>
          <w:szCs w:val="24"/>
        </w:rPr>
        <w:t xml:space="preserve"> preservation efforts and</w:t>
      </w:r>
      <w:r w:rsidR="00AA741E" w:rsidRPr="0020794F">
        <w:rPr>
          <w:rFonts w:ascii="Times New Roman" w:eastAsiaTheme="minorEastAsia" w:hAnsi="Times New Roman" w:cs="Times New Roman"/>
          <w:noProof/>
          <w:sz w:val="24"/>
          <w:szCs w:val="24"/>
        </w:rPr>
        <w:t xml:space="preserve"> support </w:t>
      </w:r>
      <w:r w:rsidR="00584AC4" w:rsidRPr="0020794F">
        <w:rPr>
          <w:rFonts w:ascii="Times New Roman" w:eastAsiaTheme="minorEastAsia" w:hAnsi="Times New Roman" w:cs="Times New Roman"/>
          <w:noProof/>
          <w:sz w:val="24"/>
          <w:szCs w:val="24"/>
        </w:rPr>
        <w:t>for t</w:t>
      </w:r>
      <w:r w:rsidR="00AA741E" w:rsidRPr="0020794F">
        <w:rPr>
          <w:rFonts w:ascii="Times New Roman" w:eastAsiaTheme="minorEastAsia" w:hAnsi="Times New Roman" w:cs="Times New Roman"/>
          <w:noProof/>
          <w:sz w:val="24"/>
          <w:szCs w:val="24"/>
        </w:rPr>
        <w:t>heat</w:t>
      </w:r>
      <w:r w:rsidR="00055CB7" w:rsidRPr="0020794F">
        <w:rPr>
          <w:rFonts w:ascii="Times New Roman" w:eastAsiaTheme="minorEastAsia" w:hAnsi="Times New Roman" w:cs="Times New Roman"/>
          <w:noProof/>
          <w:sz w:val="24"/>
          <w:szCs w:val="24"/>
        </w:rPr>
        <w:t>er</w:t>
      </w:r>
      <w:r w:rsidR="00AA741E" w:rsidRPr="0020794F">
        <w:rPr>
          <w:rFonts w:ascii="Times New Roman" w:eastAsiaTheme="minorEastAsia" w:hAnsi="Times New Roman" w:cs="Times New Roman"/>
          <w:noProof/>
          <w:sz w:val="24"/>
          <w:szCs w:val="24"/>
        </w:rPr>
        <w:t>s throughout the Southeast</w:t>
      </w:r>
      <w:r w:rsidR="00822CDE" w:rsidRPr="0020794F">
        <w:rPr>
          <w:rFonts w:ascii="Times New Roman" w:eastAsiaTheme="minorEastAsia" w:hAnsi="Times New Roman" w:cs="Times New Roman"/>
          <w:noProof/>
          <w:sz w:val="24"/>
          <w:szCs w:val="24"/>
        </w:rPr>
        <w:t xml:space="preserve"> and highlights the same power of community support that once </w:t>
      </w:r>
      <w:r w:rsidR="00A31688" w:rsidRPr="0020794F">
        <w:rPr>
          <w:rFonts w:ascii="Times New Roman" w:eastAsiaTheme="minorEastAsia" w:hAnsi="Times New Roman" w:cs="Times New Roman"/>
          <w:noProof/>
          <w:sz w:val="24"/>
          <w:szCs w:val="24"/>
        </w:rPr>
        <w:t>saved</w:t>
      </w:r>
      <w:r w:rsidR="00822CDE" w:rsidRPr="0020794F">
        <w:rPr>
          <w:rFonts w:ascii="Times New Roman" w:eastAsiaTheme="minorEastAsia" w:hAnsi="Times New Roman" w:cs="Times New Roman"/>
          <w:noProof/>
          <w:sz w:val="24"/>
          <w:szCs w:val="24"/>
        </w:rPr>
        <w:t xml:space="preserve"> the Fox Theatre.</w:t>
      </w:r>
      <w:r w:rsidR="00D16105" w:rsidRPr="0020794F">
        <w:rPr>
          <w:rFonts w:ascii="Times New Roman" w:eastAsiaTheme="minorEastAsia" w:hAnsi="Times New Roman" w:cs="Times New Roman"/>
          <w:noProof/>
          <w:sz w:val="24"/>
          <w:szCs w:val="24"/>
        </w:rPr>
        <w:t xml:space="preserve"> </w:t>
      </w:r>
      <w:r w:rsidR="005408FE" w:rsidRPr="0020794F">
        <w:rPr>
          <w:rFonts w:ascii="Times New Roman" w:eastAsiaTheme="minorEastAsia" w:hAnsi="Times New Roman" w:cs="Times New Roman"/>
          <w:noProof/>
          <w:sz w:val="24"/>
          <w:szCs w:val="24"/>
        </w:rPr>
        <w:t>By more than doubling its financial investment, Fox Gives aims to restore historic theatres and offer new vocational opportunities for young individuals passionate about the arts</w:t>
      </w:r>
      <w:r w:rsidR="00546F9A" w:rsidRPr="0020794F">
        <w:rPr>
          <w:rFonts w:ascii="Times New Roman" w:eastAsiaTheme="minorEastAsia" w:hAnsi="Times New Roman" w:cs="Times New Roman"/>
          <w:noProof/>
          <w:sz w:val="24"/>
          <w:szCs w:val="24"/>
        </w:rPr>
        <w:t xml:space="preserve">. </w:t>
      </w:r>
    </w:p>
    <w:p w14:paraId="2DE026F2" w14:textId="77777777" w:rsidR="00156D13" w:rsidRPr="0020794F" w:rsidRDefault="00156D13" w:rsidP="005408FE">
      <w:pPr>
        <w:spacing w:after="0" w:line="257" w:lineRule="auto"/>
        <w:rPr>
          <w:rFonts w:ascii="Times New Roman" w:eastAsiaTheme="minorEastAsia" w:hAnsi="Times New Roman" w:cs="Times New Roman"/>
          <w:noProof/>
          <w:sz w:val="24"/>
          <w:szCs w:val="24"/>
        </w:rPr>
      </w:pPr>
    </w:p>
    <w:p w14:paraId="3FDBA719" w14:textId="66652852" w:rsidR="0007574D" w:rsidRPr="0020794F" w:rsidRDefault="0006055F" w:rsidP="005408FE">
      <w:pPr>
        <w:spacing w:after="0" w:line="257" w:lineRule="auto"/>
        <w:rPr>
          <w:rFonts w:ascii="Times New Roman" w:eastAsiaTheme="minorEastAsia" w:hAnsi="Times New Roman" w:cs="Times New Roman"/>
          <w:noProof/>
          <w:sz w:val="24"/>
          <w:szCs w:val="24"/>
        </w:rPr>
      </w:pPr>
      <w:r w:rsidRPr="0020794F">
        <w:rPr>
          <w:rFonts w:ascii="Times New Roman" w:eastAsiaTheme="minorEastAsia" w:hAnsi="Times New Roman" w:cs="Times New Roman"/>
          <w:noProof/>
          <w:sz w:val="24"/>
          <w:szCs w:val="24"/>
        </w:rPr>
        <w:t>“</w:t>
      </w:r>
      <w:r w:rsidR="000F25C9" w:rsidRPr="0020794F">
        <w:rPr>
          <w:rFonts w:ascii="Times New Roman" w:eastAsiaTheme="minorEastAsia" w:hAnsi="Times New Roman" w:cs="Times New Roman"/>
          <w:noProof/>
          <w:sz w:val="24"/>
          <w:szCs w:val="24"/>
        </w:rPr>
        <w:t>The e</w:t>
      </w:r>
      <w:r w:rsidR="00F81D27" w:rsidRPr="0020794F">
        <w:rPr>
          <w:rFonts w:ascii="Times New Roman" w:eastAsiaTheme="minorEastAsia" w:hAnsi="Times New Roman" w:cs="Times New Roman"/>
          <w:noProof/>
          <w:sz w:val="24"/>
          <w:szCs w:val="24"/>
        </w:rPr>
        <w:t xml:space="preserve">volution </w:t>
      </w:r>
      <w:r w:rsidR="000F25C9" w:rsidRPr="0020794F">
        <w:rPr>
          <w:rFonts w:ascii="Times New Roman" w:eastAsiaTheme="minorEastAsia" w:hAnsi="Times New Roman" w:cs="Times New Roman"/>
          <w:noProof/>
          <w:sz w:val="24"/>
          <w:szCs w:val="24"/>
        </w:rPr>
        <w:t xml:space="preserve">of </w:t>
      </w:r>
      <w:r w:rsidR="00D85B76" w:rsidRPr="0020794F">
        <w:rPr>
          <w:rFonts w:ascii="Times New Roman" w:eastAsiaTheme="minorEastAsia" w:hAnsi="Times New Roman" w:cs="Times New Roman"/>
          <w:noProof/>
          <w:sz w:val="24"/>
          <w:szCs w:val="24"/>
        </w:rPr>
        <w:t xml:space="preserve">Fox Theatre Institute </w:t>
      </w:r>
      <w:r w:rsidR="00A271DB" w:rsidRPr="0020794F">
        <w:rPr>
          <w:rFonts w:ascii="Times New Roman" w:eastAsiaTheme="minorEastAsia" w:hAnsi="Times New Roman" w:cs="Times New Roman"/>
          <w:noProof/>
          <w:sz w:val="24"/>
          <w:szCs w:val="24"/>
        </w:rPr>
        <w:t xml:space="preserve">to </w:t>
      </w:r>
      <w:r w:rsidR="0007574D" w:rsidRPr="0020794F">
        <w:rPr>
          <w:rFonts w:ascii="Times New Roman" w:eastAsiaTheme="minorEastAsia" w:hAnsi="Times New Roman" w:cs="Times New Roman"/>
          <w:noProof/>
          <w:sz w:val="24"/>
          <w:szCs w:val="24"/>
        </w:rPr>
        <w:t xml:space="preserve">Fox Gives marks a significant </w:t>
      </w:r>
      <w:r w:rsidR="00A31D14" w:rsidRPr="0020794F">
        <w:rPr>
          <w:rFonts w:ascii="Times New Roman" w:eastAsiaTheme="minorEastAsia" w:hAnsi="Times New Roman" w:cs="Times New Roman"/>
          <w:noProof/>
          <w:sz w:val="24"/>
          <w:szCs w:val="24"/>
        </w:rPr>
        <w:t>milestone</w:t>
      </w:r>
      <w:r w:rsidR="0007574D" w:rsidRPr="0020794F">
        <w:rPr>
          <w:rFonts w:ascii="Times New Roman" w:eastAsiaTheme="minorEastAsia" w:hAnsi="Times New Roman" w:cs="Times New Roman"/>
          <w:noProof/>
          <w:sz w:val="24"/>
          <w:szCs w:val="24"/>
        </w:rPr>
        <w:t xml:space="preserve"> in our </w:t>
      </w:r>
      <w:r w:rsidR="00CE47F6" w:rsidRPr="0020794F">
        <w:rPr>
          <w:rFonts w:ascii="Times New Roman" w:eastAsiaTheme="minorEastAsia" w:hAnsi="Times New Roman" w:cs="Times New Roman"/>
          <w:noProof/>
          <w:sz w:val="24"/>
          <w:szCs w:val="24"/>
        </w:rPr>
        <w:t xml:space="preserve">longstanding </w:t>
      </w:r>
      <w:r w:rsidR="006E50D8">
        <w:rPr>
          <w:rFonts w:ascii="Times New Roman" w:eastAsiaTheme="minorEastAsia" w:hAnsi="Times New Roman" w:cs="Times New Roman"/>
          <w:noProof/>
          <w:sz w:val="24"/>
          <w:szCs w:val="24"/>
        </w:rPr>
        <w:t xml:space="preserve">desire to </w:t>
      </w:r>
      <w:r w:rsidR="0007574D" w:rsidRPr="0020794F">
        <w:rPr>
          <w:rFonts w:ascii="Times New Roman" w:eastAsiaTheme="minorEastAsia" w:hAnsi="Times New Roman" w:cs="Times New Roman"/>
          <w:noProof/>
          <w:sz w:val="24"/>
          <w:szCs w:val="24"/>
        </w:rPr>
        <w:t>giv</w:t>
      </w:r>
      <w:r w:rsidR="006E50D8">
        <w:rPr>
          <w:rFonts w:ascii="Times New Roman" w:eastAsiaTheme="minorEastAsia" w:hAnsi="Times New Roman" w:cs="Times New Roman"/>
          <w:noProof/>
          <w:sz w:val="24"/>
          <w:szCs w:val="24"/>
        </w:rPr>
        <w:t>e</w:t>
      </w:r>
      <w:r w:rsidR="0007574D" w:rsidRPr="0020794F">
        <w:rPr>
          <w:rFonts w:ascii="Times New Roman" w:eastAsiaTheme="minorEastAsia" w:hAnsi="Times New Roman" w:cs="Times New Roman"/>
          <w:noProof/>
          <w:sz w:val="24"/>
          <w:szCs w:val="24"/>
        </w:rPr>
        <w:t xml:space="preserve"> back</w:t>
      </w:r>
      <w:r w:rsidR="0042047F" w:rsidRPr="0020794F">
        <w:rPr>
          <w:rFonts w:ascii="Times New Roman" w:eastAsiaTheme="minorEastAsia" w:hAnsi="Times New Roman" w:cs="Times New Roman"/>
          <w:noProof/>
          <w:sz w:val="24"/>
          <w:szCs w:val="24"/>
        </w:rPr>
        <w:t xml:space="preserve"> and mak</w:t>
      </w:r>
      <w:r w:rsidR="006E50D8">
        <w:rPr>
          <w:rFonts w:ascii="Times New Roman" w:eastAsiaTheme="minorEastAsia" w:hAnsi="Times New Roman" w:cs="Times New Roman"/>
          <w:noProof/>
          <w:sz w:val="24"/>
          <w:szCs w:val="24"/>
        </w:rPr>
        <w:t>e</w:t>
      </w:r>
      <w:r w:rsidR="0042047F" w:rsidRPr="0020794F">
        <w:rPr>
          <w:rFonts w:ascii="Times New Roman" w:eastAsiaTheme="minorEastAsia" w:hAnsi="Times New Roman" w:cs="Times New Roman"/>
          <w:noProof/>
          <w:sz w:val="24"/>
          <w:szCs w:val="24"/>
        </w:rPr>
        <w:t xml:space="preserve"> an impact</w:t>
      </w:r>
      <w:r w:rsidR="00D85B76" w:rsidRPr="0020794F">
        <w:rPr>
          <w:rFonts w:ascii="Times New Roman" w:eastAsiaTheme="minorEastAsia" w:hAnsi="Times New Roman" w:cs="Times New Roman"/>
          <w:noProof/>
          <w:sz w:val="24"/>
          <w:szCs w:val="24"/>
        </w:rPr>
        <w:t>,” explains Allan Vella, President and CEO of the Fox Theatre.</w:t>
      </w:r>
      <w:r w:rsidR="0007574D" w:rsidRPr="0020794F">
        <w:rPr>
          <w:rFonts w:ascii="Times New Roman" w:eastAsiaTheme="minorEastAsia" w:hAnsi="Times New Roman" w:cs="Times New Roman"/>
          <w:noProof/>
          <w:sz w:val="24"/>
          <w:szCs w:val="24"/>
        </w:rPr>
        <w:t xml:space="preserve"> </w:t>
      </w:r>
      <w:r w:rsidR="00D85B76" w:rsidRPr="0020794F">
        <w:rPr>
          <w:rFonts w:ascii="Times New Roman" w:eastAsiaTheme="minorEastAsia" w:hAnsi="Times New Roman" w:cs="Times New Roman"/>
          <w:noProof/>
          <w:sz w:val="24"/>
          <w:szCs w:val="24"/>
        </w:rPr>
        <w:t>“</w:t>
      </w:r>
      <w:r w:rsidR="0007574D" w:rsidRPr="0020794F">
        <w:rPr>
          <w:rFonts w:ascii="Times New Roman" w:eastAsiaTheme="minorEastAsia" w:hAnsi="Times New Roman" w:cs="Times New Roman"/>
          <w:noProof/>
          <w:sz w:val="24"/>
          <w:szCs w:val="24"/>
        </w:rPr>
        <w:t xml:space="preserve">From our </w:t>
      </w:r>
      <w:r w:rsidR="0042047F" w:rsidRPr="0020794F">
        <w:rPr>
          <w:rFonts w:ascii="Times New Roman" w:eastAsiaTheme="minorEastAsia" w:hAnsi="Times New Roman" w:cs="Times New Roman"/>
          <w:noProof/>
          <w:sz w:val="24"/>
          <w:szCs w:val="24"/>
        </w:rPr>
        <w:t xml:space="preserve">humble beginnings </w:t>
      </w:r>
      <w:r w:rsidR="0007574D" w:rsidRPr="0020794F">
        <w:rPr>
          <w:rFonts w:ascii="Times New Roman" w:eastAsiaTheme="minorEastAsia" w:hAnsi="Times New Roman" w:cs="Times New Roman"/>
          <w:noProof/>
          <w:sz w:val="24"/>
          <w:szCs w:val="24"/>
        </w:rPr>
        <w:t xml:space="preserve">as a </w:t>
      </w:r>
      <w:r w:rsidR="00CE47F6" w:rsidRPr="0020794F">
        <w:rPr>
          <w:rFonts w:ascii="Times New Roman" w:eastAsiaTheme="minorEastAsia" w:hAnsi="Times New Roman" w:cs="Times New Roman"/>
          <w:noProof/>
          <w:sz w:val="24"/>
          <w:szCs w:val="24"/>
        </w:rPr>
        <w:t xml:space="preserve">struggling </w:t>
      </w:r>
      <w:r w:rsidR="006E50D8">
        <w:rPr>
          <w:rFonts w:ascii="Times New Roman" w:eastAsiaTheme="minorEastAsia" w:hAnsi="Times New Roman" w:cs="Times New Roman"/>
          <w:noProof/>
          <w:sz w:val="24"/>
          <w:szCs w:val="24"/>
        </w:rPr>
        <w:t xml:space="preserve">non-profit </w:t>
      </w:r>
      <w:r w:rsidR="0007574D" w:rsidRPr="0020794F">
        <w:rPr>
          <w:rFonts w:ascii="Times New Roman" w:eastAsiaTheme="minorEastAsia" w:hAnsi="Times New Roman" w:cs="Times New Roman"/>
          <w:noProof/>
          <w:sz w:val="24"/>
          <w:szCs w:val="24"/>
        </w:rPr>
        <w:t>theat</w:t>
      </w:r>
      <w:r w:rsidR="003539C6" w:rsidRPr="0020794F">
        <w:rPr>
          <w:rFonts w:ascii="Times New Roman" w:eastAsiaTheme="minorEastAsia" w:hAnsi="Times New Roman" w:cs="Times New Roman"/>
          <w:noProof/>
          <w:sz w:val="24"/>
          <w:szCs w:val="24"/>
        </w:rPr>
        <w:t>e</w:t>
      </w:r>
      <w:r w:rsidR="0007574D" w:rsidRPr="0020794F">
        <w:rPr>
          <w:rFonts w:ascii="Times New Roman" w:eastAsiaTheme="minorEastAsia" w:hAnsi="Times New Roman" w:cs="Times New Roman"/>
          <w:noProof/>
          <w:sz w:val="24"/>
          <w:szCs w:val="24"/>
        </w:rPr>
        <w:t xml:space="preserve">r, we've channeled our preservation mission into a beacon of hope for other historic </w:t>
      </w:r>
      <w:r w:rsidR="00CE47F6" w:rsidRPr="0020794F">
        <w:rPr>
          <w:rFonts w:ascii="Times New Roman" w:eastAsiaTheme="minorEastAsia" w:hAnsi="Times New Roman" w:cs="Times New Roman"/>
          <w:noProof/>
          <w:sz w:val="24"/>
          <w:szCs w:val="24"/>
        </w:rPr>
        <w:t xml:space="preserve">venues </w:t>
      </w:r>
      <w:r w:rsidR="00E55792" w:rsidRPr="0020794F">
        <w:rPr>
          <w:rFonts w:ascii="Times New Roman" w:eastAsiaTheme="minorEastAsia" w:hAnsi="Times New Roman" w:cs="Times New Roman"/>
          <w:noProof/>
          <w:sz w:val="24"/>
          <w:szCs w:val="24"/>
        </w:rPr>
        <w:t>throughout Georgia and nationally</w:t>
      </w:r>
      <w:r w:rsidR="00CE47F6" w:rsidRPr="0020794F">
        <w:rPr>
          <w:rFonts w:ascii="Times New Roman" w:eastAsiaTheme="minorEastAsia" w:hAnsi="Times New Roman" w:cs="Times New Roman"/>
          <w:noProof/>
          <w:sz w:val="24"/>
          <w:szCs w:val="24"/>
        </w:rPr>
        <w:t xml:space="preserve">. </w:t>
      </w:r>
      <w:r w:rsidR="0042047F" w:rsidRPr="0020794F">
        <w:rPr>
          <w:rFonts w:ascii="Times New Roman" w:eastAsiaTheme="minorEastAsia" w:hAnsi="Times New Roman" w:cs="Times New Roman"/>
          <w:noProof/>
          <w:sz w:val="24"/>
          <w:szCs w:val="24"/>
        </w:rPr>
        <w:t xml:space="preserve">Now, </w:t>
      </w:r>
      <w:r w:rsidR="00C4111F" w:rsidRPr="0020794F">
        <w:rPr>
          <w:rFonts w:ascii="Times New Roman" w:eastAsiaTheme="minorEastAsia" w:hAnsi="Times New Roman" w:cs="Times New Roman"/>
          <w:noProof/>
          <w:sz w:val="24"/>
          <w:szCs w:val="24"/>
        </w:rPr>
        <w:t>through</w:t>
      </w:r>
      <w:r w:rsidR="0007574D" w:rsidRPr="0020794F">
        <w:rPr>
          <w:rFonts w:ascii="Times New Roman" w:eastAsiaTheme="minorEastAsia" w:hAnsi="Times New Roman" w:cs="Times New Roman"/>
          <w:noProof/>
          <w:sz w:val="24"/>
          <w:szCs w:val="24"/>
        </w:rPr>
        <w:t xml:space="preserve"> Fox Gives, we'</w:t>
      </w:r>
      <w:r w:rsidR="00CE47F6" w:rsidRPr="0020794F">
        <w:rPr>
          <w:rFonts w:ascii="Times New Roman" w:eastAsiaTheme="minorEastAsia" w:hAnsi="Times New Roman" w:cs="Times New Roman"/>
          <w:noProof/>
          <w:sz w:val="24"/>
          <w:szCs w:val="24"/>
        </w:rPr>
        <w:t xml:space="preserve">ve </w:t>
      </w:r>
      <w:r w:rsidR="00826838" w:rsidRPr="0020794F">
        <w:rPr>
          <w:rFonts w:ascii="Times New Roman" w:eastAsiaTheme="minorEastAsia" w:hAnsi="Times New Roman" w:cs="Times New Roman"/>
          <w:noProof/>
          <w:sz w:val="24"/>
          <w:szCs w:val="24"/>
        </w:rPr>
        <w:t>deepened</w:t>
      </w:r>
      <w:r w:rsidR="0042047F" w:rsidRPr="0020794F">
        <w:rPr>
          <w:rFonts w:ascii="Times New Roman" w:eastAsiaTheme="minorEastAsia" w:hAnsi="Times New Roman" w:cs="Times New Roman"/>
          <w:noProof/>
          <w:sz w:val="24"/>
          <w:szCs w:val="24"/>
        </w:rPr>
        <w:t xml:space="preserve"> </w:t>
      </w:r>
      <w:r w:rsidR="0007574D" w:rsidRPr="0020794F">
        <w:rPr>
          <w:rFonts w:ascii="Times New Roman" w:eastAsiaTheme="minorEastAsia" w:hAnsi="Times New Roman" w:cs="Times New Roman"/>
          <w:noProof/>
          <w:sz w:val="24"/>
          <w:szCs w:val="24"/>
        </w:rPr>
        <w:t xml:space="preserve">our </w:t>
      </w:r>
      <w:r w:rsidR="006F4E5F">
        <w:rPr>
          <w:rFonts w:ascii="Times New Roman" w:eastAsiaTheme="minorEastAsia" w:hAnsi="Times New Roman" w:cs="Times New Roman"/>
          <w:noProof/>
          <w:sz w:val="24"/>
          <w:szCs w:val="24"/>
        </w:rPr>
        <w:t xml:space="preserve">impact </w:t>
      </w:r>
      <w:r w:rsidR="00826838" w:rsidRPr="0020794F">
        <w:rPr>
          <w:rFonts w:ascii="Times New Roman" w:eastAsiaTheme="minorEastAsia" w:hAnsi="Times New Roman" w:cs="Times New Roman"/>
          <w:noProof/>
          <w:sz w:val="24"/>
          <w:szCs w:val="24"/>
        </w:rPr>
        <w:t>a</w:t>
      </w:r>
      <w:r w:rsidR="0042047F" w:rsidRPr="0020794F">
        <w:rPr>
          <w:rFonts w:ascii="Times New Roman" w:eastAsiaTheme="minorEastAsia" w:hAnsi="Times New Roman" w:cs="Times New Roman"/>
          <w:noProof/>
          <w:sz w:val="24"/>
          <w:szCs w:val="24"/>
        </w:rPr>
        <w:t>nd introduc</w:t>
      </w:r>
      <w:r w:rsidR="00CE47F6" w:rsidRPr="0020794F">
        <w:rPr>
          <w:rFonts w:ascii="Times New Roman" w:eastAsiaTheme="minorEastAsia" w:hAnsi="Times New Roman" w:cs="Times New Roman"/>
          <w:noProof/>
          <w:sz w:val="24"/>
          <w:szCs w:val="24"/>
        </w:rPr>
        <w:t>ed</w:t>
      </w:r>
      <w:r w:rsidR="00726FC4" w:rsidRPr="0020794F">
        <w:rPr>
          <w:rFonts w:ascii="Times New Roman" w:eastAsiaTheme="minorEastAsia" w:hAnsi="Times New Roman" w:cs="Times New Roman"/>
          <w:noProof/>
          <w:sz w:val="24"/>
          <w:szCs w:val="24"/>
        </w:rPr>
        <w:t xml:space="preserve"> </w:t>
      </w:r>
      <w:r w:rsidR="0042047F" w:rsidRPr="0020794F">
        <w:rPr>
          <w:rFonts w:ascii="Times New Roman" w:eastAsiaTheme="minorEastAsia" w:hAnsi="Times New Roman" w:cs="Times New Roman"/>
          <w:noProof/>
          <w:sz w:val="24"/>
          <w:szCs w:val="24"/>
        </w:rPr>
        <w:lastRenderedPageBreak/>
        <w:t>new program</w:t>
      </w:r>
      <w:r w:rsidR="00726FC4" w:rsidRPr="0020794F">
        <w:rPr>
          <w:rFonts w:ascii="Times New Roman" w:eastAsiaTheme="minorEastAsia" w:hAnsi="Times New Roman" w:cs="Times New Roman"/>
          <w:noProof/>
          <w:sz w:val="24"/>
          <w:szCs w:val="24"/>
        </w:rPr>
        <w:t>ming</w:t>
      </w:r>
      <w:r w:rsidR="00696493" w:rsidRPr="0020794F">
        <w:rPr>
          <w:rFonts w:ascii="Times New Roman" w:eastAsiaTheme="minorEastAsia" w:hAnsi="Times New Roman" w:cs="Times New Roman"/>
          <w:noProof/>
          <w:sz w:val="24"/>
          <w:szCs w:val="24"/>
        </w:rPr>
        <w:t xml:space="preserve"> </w:t>
      </w:r>
      <w:r w:rsidR="0042047F" w:rsidRPr="0020794F">
        <w:rPr>
          <w:rFonts w:ascii="Times New Roman" w:eastAsiaTheme="minorEastAsia" w:hAnsi="Times New Roman" w:cs="Times New Roman"/>
          <w:noProof/>
          <w:sz w:val="24"/>
          <w:szCs w:val="24"/>
        </w:rPr>
        <w:t xml:space="preserve">to </w:t>
      </w:r>
      <w:r w:rsidR="00826838" w:rsidRPr="0020794F">
        <w:rPr>
          <w:rFonts w:ascii="Times New Roman" w:eastAsiaTheme="minorEastAsia" w:hAnsi="Times New Roman" w:cs="Times New Roman"/>
          <w:noProof/>
          <w:sz w:val="24"/>
          <w:szCs w:val="24"/>
        </w:rPr>
        <w:t xml:space="preserve">empower </w:t>
      </w:r>
      <w:r w:rsidR="00305669" w:rsidRPr="0020794F">
        <w:rPr>
          <w:rFonts w:ascii="Times New Roman" w:eastAsiaTheme="minorEastAsia" w:hAnsi="Times New Roman" w:cs="Times New Roman"/>
          <w:noProof/>
          <w:sz w:val="24"/>
          <w:szCs w:val="24"/>
        </w:rPr>
        <w:t xml:space="preserve">the next generation of students </w:t>
      </w:r>
      <w:r w:rsidR="00826838" w:rsidRPr="0020794F">
        <w:rPr>
          <w:rFonts w:ascii="Times New Roman" w:eastAsiaTheme="minorEastAsia" w:hAnsi="Times New Roman" w:cs="Times New Roman"/>
          <w:noProof/>
          <w:sz w:val="24"/>
          <w:szCs w:val="24"/>
        </w:rPr>
        <w:t xml:space="preserve">to </w:t>
      </w:r>
      <w:r w:rsidR="00305669" w:rsidRPr="0020794F">
        <w:rPr>
          <w:rFonts w:ascii="Times New Roman" w:eastAsiaTheme="minorEastAsia" w:hAnsi="Times New Roman" w:cs="Times New Roman"/>
          <w:noProof/>
          <w:sz w:val="24"/>
          <w:szCs w:val="24"/>
        </w:rPr>
        <w:t xml:space="preserve">discover </w:t>
      </w:r>
      <w:r w:rsidR="00E45639" w:rsidRPr="0020794F">
        <w:rPr>
          <w:rFonts w:ascii="Times New Roman" w:eastAsiaTheme="minorEastAsia" w:hAnsi="Times New Roman" w:cs="Times New Roman"/>
          <w:noProof/>
          <w:sz w:val="24"/>
          <w:szCs w:val="24"/>
        </w:rPr>
        <w:t xml:space="preserve">a </w:t>
      </w:r>
      <w:r w:rsidR="00305669" w:rsidRPr="0020794F">
        <w:rPr>
          <w:rFonts w:ascii="Times New Roman" w:eastAsiaTheme="minorEastAsia" w:hAnsi="Times New Roman" w:cs="Times New Roman"/>
          <w:noProof/>
          <w:sz w:val="24"/>
          <w:szCs w:val="24"/>
        </w:rPr>
        <w:t xml:space="preserve">career in </w:t>
      </w:r>
      <w:r w:rsidR="006F4E5F">
        <w:rPr>
          <w:rFonts w:ascii="Times New Roman" w:eastAsiaTheme="minorEastAsia" w:hAnsi="Times New Roman" w:cs="Times New Roman"/>
          <w:noProof/>
          <w:sz w:val="24"/>
          <w:szCs w:val="24"/>
        </w:rPr>
        <w:t>entertainment</w:t>
      </w:r>
      <w:r w:rsidR="00305669" w:rsidRPr="0020794F">
        <w:rPr>
          <w:rFonts w:ascii="Times New Roman" w:eastAsiaTheme="minorEastAsia" w:hAnsi="Times New Roman" w:cs="Times New Roman"/>
          <w:noProof/>
          <w:sz w:val="24"/>
          <w:szCs w:val="24"/>
        </w:rPr>
        <w:t>.</w:t>
      </w:r>
      <w:r w:rsidR="0007574D" w:rsidRPr="0020794F">
        <w:rPr>
          <w:rFonts w:ascii="Times New Roman" w:eastAsiaTheme="minorEastAsia" w:hAnsi="Times New Roman" w:cs="Times New Roman"/>
          <w:noProof/>
          <w:sz w:val="24"/>
          <w:szCs w:val="24"/>
        </w:rPr>
        <w:t>"</w:t>
      </w:r>
    </w:p>
    <w:p w14:paraId="1FD42E60" w14:textId="77777777" w:rsidR="00156D13" w:rsidRPr="0020794F" w:rsidRDefault="00156D13" w:rsidP="005408FE">
      <w:pPr>
        <w:spacing w:after="0"/>
        <w:rPr>
          <w:rFonts w:ascii="Times New Roman" w:eastAsiaTheme="minorEastAsia" w:hAnsi="Times New Roman" w:cs="Times New Roman"/>
          <w:noProof/>
          <w:sz w:val="24"/>
          <w:szCs w:val="24"/>
        </w:rPr>
      </w:pPr>
    </w:p>
    <w:p w14:paraId="259F6DBB" w14:textId="6E516518" w:rsidR="005408FE" w:rsidRPr="0020794F" w:rsidRDefault="005408FE" w:rsidP="005408FE">
      <w:pPr>
        <w:spacing w:after="0" w:line="257" w:lineRule="auto"/>
        <w:rPr>
          <w:rFonts w:ascii="Times New Roman" w:eastAsiaTheme="minorEastAsia" w:hAnsi="Times New Roman" w:cs="Times New Roman"/>
          <w:noProof/>
          <w:sz w:val="24"/>
          <w:szCs w:val="24"/>
        </w:rPr>
      </w:pPr>
      <w:r w:rsidRPr="0020794F">
        <w:rPr>
          <w:rFonts w:ascii="Times New Roman" w:eastAsiaTheme="minorEastAsia" w:hAnsi="Times New Roman" w:cs="Times New Roman"/>
          <w:noProof/>
          <w:sz w:val="24"/>
          <w:szCs w:val="24"/>
        </w:rPr>
        <w:t xml:space="preserve">A standout feature of Fox Gives is the All-Access Pass program, designed to mentor high school students by offering them firsthand insights into the diverse careers </w:t>
      </w:r>
      <w:r w:rsidR="006F4E5F">
        <w:rPr>
          <w:rFonts w:ascii="Times New Roman" w:eastAsiaTheme="minorEastAsia" w:hAnsi="Times New Roman" w:cs="Times New Roman"/>
          <w:noProof/>
          <w:sz w:val="24"/>
          <w:szCs w:val="24"/>
        </w:rPr>
        <w:t>in entertainment</w:t>
      </w:r>
      <w:r w:rsidRPr="0020794F">
        <w:rPr>
          <w:rFonts w:ascii="Times New Roman" w:eastAsiaTheme="minorEastAsia" w:hAnsi="Times New Roman" w:cs="Times New Roman"/>
          <w:noProof/>
          <w:sz w:val="24"/>
          <w:szCs w:val="24"/>
        </w:rPr>
        <w:t>. In contrast, the acclaimed "Fox in a Box" initiative continues to provide elementary students with interactive educational experiences that tie the theatre’s history to broader societal lessons.</w:t>
      </w:r>
    </w:p>
    <w:p w14:paraId="70416D75" w14:textId="77777777" w:rsidR="005408FE" w:rsidRPr="0020794F" w:rsidRDefault="005408FE" w:rsidP="005408FE">
      <w:pPr>
        <w:spacing w:after="0" w:line="257" w:lineRule="auto"/>
        <w:rPr>
          <w:rFonts w:ascii="Times New Roman" w:eastAsiaTheme="minorEastAsia" w:hAnsi="Times New Roman" w:cs="Times New Roman"/>
          <w:noProof/>
          <w:sz w:val="24"/>
          <w:szCs w:val="24"/>
        </w:rPr>
      </w:pPr>
    </w:p>
    <w:p w14:paraId="5EBB732A" w14:textId="1C5FB0F6" w:rsidR="005408FE" w:rsidRPr="0020794F" w:rsidRDefault="005408FE" w:rsidP="005408FE">
      <w:pPr>
        <w:spacing w:after="0" w:line="257" w:lineRule="auto"/>
        <w:rPr>
          <w:rFonts w:ascii="Times New Roman" w:eastAsiaTheme="minorEastAsia" w:hAnsi="Times New Roman" w:cs="Times New Roman"/>
          <w:noProof/>
          <w:sz w:val="24"/>
          <w:szCs w:val="24"/>
        </w:rPr>
      </w:pPr>
      <w:r w:rsidRPr="0020794F">
        <w:rPr>
          <w:rFonts w:ascii="Times New Roman" w:eastAsiaTheme="minorEastAsia" w:hAnsi="Times New Roman" w:cs="Times New Roman"/>
          <w:noProof/>
          <w:sz w:val="24"/>
          <w:szCs w:val="24"/>
        </w:rPr>
        <w:t xml:space="preserve">Fox Gives is set for significant growth in 2024, directly benefiting from a portion of every ticket sold at the Fox Theatre. This strategic approach ensures the ongoing development of </w:t>
      </w:r>
      <w:r w:rsidR="00CA7C74" w:rsidRPr="0020794F">
        <w:rPr>
          <w:rFonts w:ascii="Times New Roman" w:eastAsiaTheme="minorEastAsia" w:hAnsi="Times New Roman" w:cs="Times New Roman"/>
          <w:noProof/>
          <w:sz w:val="24"/>
          <w:szCs w:val="24"/>
        </w:rPr>
        <w:t xml:space="preserve">each </w:t>
      </w:r>
      <w:r w:rsidRPr="0020794F">
        <w:rPr>
          <w:rFonts w:ascii="Times New Roman" w:eastAsiaTheme="minorEastAsia" w:hAnsi="Times New Roman" w:cs="Times New Roman"/>
          <w:noProof/>
          <w:sz w:val="24"/>
          <w:szCs w:val="24"/>
        </w:rPr>
        <w:t>program</w:t>
      </w:r>
      <w:r w:rsidR="00CA7C74" w:rsidRPr="0020794F">
        <w:rPr>
          <w:rFonts w:ascii="Times New Roman" w:eastAsiaTheme="minorEastAsia" w:hAnsi="Times New Roman" w:cs="Times New Roman"/>
          <w:noProof/>
          <w:sz w:val="24"/>
          <w:szCs w:val="24"/>
        </w:rPr>
        <w:t xml:space="preserve"> under the philanthropic umbrella of the Fox Theatre.</w:t>
      </w:r>
    </w:p>
    <w:p w14:paraId="0F00D8B9" w14:textId="77777777" w:rsidR="005408FE" w:rsidRPr="0020794F" w:rsidRDefault="005408FE" w:rsidP="005408FE">
      <w:pPr>
        <w:spacing w:after="0" w:line="257" w:lineRule="auto"/>
        <w:rPr>
          <w:rFonts w:ascii="Times New Roman" w:eastAsiaTheme="minorEastAsia" w:hAnsi="Times New Roman" w:cs="Times New Roman"/>
          <w:noProof/>
          <w:sz w:val="24"/>
          <w:szCs w:val="24"/>
        </w:rPr>
      </w:pPr>
    </w:p>
    <w:p w14:paraId="75A8C862" w14:textId="0A430B86" w:rsidR="0079325C" w:rsidRPr="0020794F" w:rsidRDefault="0079325C" w:rsidP="005408FE">
      <w:pPr>
        <w:spacing w:after="0" w:line="257" w:lineRule="auto"/>
        <w:rPr>
          <w:rFonts w:ascii="Times New Roman" w:eastAsiaTheme="minorEastAsia" w:hAnsi="Times New Roman" w:cs="Times New Roman"/>
          <w:b/>
          <w:bCs/>
          <w:noProof/>
          <w:sz w:val="24"/>
          <w:szCs w:val="24"/>
        </w:rPr>
      </w:pPr>
      <w:r w:rsidRPr="0020794F">
        <w:rPr>
          <w:rFonts w:ascii="Times New Roman" w:eastAsiaTheme="minorEastAsia" w:hAnsi="Times New Roman" w:cs="Times New Roman"/>
          <w:b/>
          <w:bCs/>
          <w:noProof/>
          <w:sz w:val="24"/>
          <w:szCs w:val="24"/>
        </w:rPr>
        <w:t>Fox in a Box</w:t>
      </w:r>
      <w:r w:rsidRPr="0020794F">
        <w:rPr>
          <w:rFonts w:ascii="Times New Roman" w:eastAsiaTheme="minorEastAsia" w:hAnsi="Times New Roman" w:cs="Times New Roman"/>
          <w:b/>
          <w:bCs/>
          <w:noProof/>
          <w:sz w:val="24"/>
          <w:szCs w:val="24"/>
        </w:rPr>
        <w:br/>
      </w:r>
      <w:r w:rsidRPr="0020794F">
        <w:rPr>
          <w:rFonts w:ascii="Times New Roman" w:eastAsiaTheme="minorEastAsia" w:hAnsi="Times New Roman" w:cs="Times New Roman"/>
          <w:noProof/>
          <w:sz w:val="24"/>
          <w:szCs w:val="24"/>
        </w:rPr>
        <w:t xml:space="preserve">Fox Gives continues delivering a holistic educational experience through Fox in a Box. This interactive elementary school program focuses on how significant events in the Fox Theatre’s timeline intersect with key classroom lessons, from American history and the Civil Rights </w:t>
      </w:r>
      <w:r w:rsidR="00CE68FF">
        <w:rPr>
          <w:rFonts w:ascii="Times New Roman" w:eastAsiaTheme="minorEastAsia" w:hAnsi="Times New Roman" w:cs="Times New Roman"/>
          <w:noProof/>
          <w:sz w:val="24"/>
          <w:szCs w:val="24"/>
        </w:rPr>
        <w:t xml:space="preserve">  </w:t>
      </w:r>
      <w:r w:rsidRPr="0020794F">
        <w:rPr>
          <w:rStyle w:val="cf01"/>
          <w:rFonts w:ascii="Times New Roman" w:hAnsi="Times New Roman" w:cs="Times New Roman"/>
          <w:sz w:val="24"/>
          <w:szCs w:val="24"/>
        </w:rPr>
        <w:t>Fox in a Box program will launch in summer 2024 and continue through the 2024/2025 academic year. This enhanced virtual offering will feature a new bilingual English/Spanish virtual lesson, ensuring a more inclusive and comprehensive learning experience. Also, the student activity booklets will have a new Spanish translation, increasing access to learning in Georgia’s schools.</w:t>
      </w:r>
      <w:r w:rsidRPr="0020794F">
        <w:rPr>
          <w:rFonts w:ascii="Times New Roman" w:hAnsi="Times New Roman" w:cs="Times New Roman"/>
          <w:vanish/>
          <w:sz w:val="24"/>
          <w:szCs w:val="24"/>
        </w:rPr>
        <w:t>Top of Form</w:t>
      </w:r>
    </w:p>
    <w:p w14:paraId="0CDF82C7" w14:textId="77777777" w:rsidR="0079325C" w:rsidRPr="0020794F" w:rsidRDefault="0079325C" w:rsidP="005408FE">
      <w:pPr>
        <w:spacing w:after="0" w:line="257" w:lineRule="auto"/>
        <w:rPr>
          <w:rFonts w:ascii="Times New Roman" w:eastAsiaTheme="minorEastAsia" w:hAnsi="Times New Roman" w:cs="Times New Roman"/>
          <w:noProof/>
          <w:sz w:val="24"/>
          <w:szCs w:val="24"/>
        </w:rPr>
      </w:pPr>
    </w:p>
    <w:p w14:paraId="28647777" w14:textId="77777777" w:rsidR="0079325C" w:rsidRPr="0020794F" w:rsidRDefault="0079325C" w:rsidP="005408FE">
      <w:pPr>
        <w:spacing w:after="0" w:line="257" w:lineRule="auto"/>
        <w:rPr>
          <w:rFonts w:ascii="Times New Roman" w:eastAsiaTheme="minorEastAsia" w:hAnsi="Times New Roman" w:cs="Times New Roman"/>
          <w:b/>
          <w:bCs/>
          <w:noProof/>
          <w:sz w:val="24"/>
          <w:szCs w:val="24"/>
        </w:rPr>
      </w:pPr>
      <w:r w:rsidRPr="0020794F">
        <w:rPr>
          <w:rFonts w:ascii="Times New Roman" w:eastAsiaTheme="minorEastAsia" w:hAnsi="Times New Roman" w:cs="Times New Roman"/>
          <w:b/>
          <w:bCs/>
          <w:noProof/>
          <w:sz w:val="24"/>
          <w:szCs w:val="24"/>
        </w:rPr>
        <w:t>All-Access Pass</w:t>
      </w:r>
    </w:p>
    <w:p w14:paraId="1098CB74" w14:textId="2B0B0A3B" w:rsidR="00B234AA" w:rsidRDefault="0079325C" w:rsidP="005408FE">
      <w:pPr>
        <w:spacing w:after="0" w:line="257" w:lineRule="auto"/>
        <w:rPr>
          <w:rFonts w:ascii="Times New Roman" w:eastAsiaTheme="minorEastAsia" w:hAnsi="Times New Roman" w:cs="Times New Roman"/>
          <w:noProof/>
          <w:sz w:val="24"/>
          <w:szCs w:val="24"/>
        </w:rPr>
      </w:pPr>
      <w:r w:rsidRPr="0020794F">
        <w:rPr>
          <w:rFonts w:ascii="Times New Roman" w:eastAsiaTheme="minorEastAsia" w:hAnsi="Times New Roman" w:cs="Times New Roman"/>
          <w:noProof/>
          <w:sz w:val="24"/>
          <w:szCs w:val="24"/>
        </w:rPr>
        <w:t xml:space="preserve">The newly launched All-Access Pass program is designed to open doors for high school students interested in the arts, offering them a </w:t>
      </w:r>
      <w:r w:rsidR="00B5298D" w:rsidRPr="0020794F">
        <w:rPr>
          <w:rFonts w:ascii="Times New Roman" w:eastAsiaTheme="minorEastAsia" w:hAnsi="Times New Roman" w:cs="Times New Roman"/>
          <w:noProof/>
          <w:sz w:val="24"/>
          <w:szCs w:val="24"/>
        </w:rPr>
        <w:t xml:space="preserve">complementary </w:t>
      </w:r>
      <w:r w:rsidRPr="0020794F">
        <w:rPr>
          <w:rFonts w:ascii="Times New Roman" w:eastAsiaTheme="minorEastAsia" w:hAnsi="Times New Roman" w:cs="Times New Roman"/>
          <w:noProof/>
          <w:sz w:val="24"/>
          <w:szCs w:val="24"/>
        </w:rPr>
        <w:t xml:space="preserve">behind-the-scenes look at the </w:t>
      </w:r>
      <w:r w:rsidR="00B5298D" w:rsidRPr="0020794F">
        <w:rPr>
          <w:rFonts w:ascii="Times New Roman" w:eastAsiaTheme="minorEastAsia" w:hAnsi="Times New Roman" w:cs="Times New Roman"/>
          <w:noProof/>
          <w:sz w:val="24"/>
          <w:szCs w:val="24"/>
        </w:rPr>
        <w:t>many</w:t>
      </w:r>
      <w:r w:rsidRPr="0020794F">
        <w:rPr>
          <w:rFonts w:ascii="Times New Roman" w:eastAsiaTheme="minorEastAsia" w:hAnsi="Times New Roman" w:cs="Times New Roman"/>
          <w:noProof/>
          <w:sz w:val="24"/>
          <w:szCs w:val="24"/>
        </w:rPr>
        <w:t xml:space="preserve"> careers </w:t>
      </w:r>
      <w:r w:rsidR="006F4E5F">
        <w:rPr>
          <w:rFonts w:ascii="Times New Roman" w:eastAsiaTheme="minorEastAsia" w:hAnsi="Times New Roman" w:cs="Times New Roman"/>
          <w:noProof/>
          <w:sz w:val="24"/>
          <w:szCs w:val="24"/>
        </w:rPr>
        <w:t>in the enteratainment field</w:t>
      </w:r>
      <w:r w:rsidRPr="0020794F">
        <w:rPr>
          <w:rFonts w:ascii="Times New Roman" w:eastAsiaTheme="minorEastAsia" w:hAnsi="Times New Roman" w:cs="Times New Roman"/>
          <w:noProof/>
          <w:sz w:val="24"/>
          <w:szCs w:val="24"/>
        </w:rPr>
        <w:t xml:space="preserve">. Unlike </w:t>
      </w:r>
      <w:r w:rsidR="00BA390F" w:rsidRPr="0020794F">
        <w:rPr>
          <w:rFonts w:ascii="Times New Roman" w:eastAsiaTheme="minorEastAsia" w:hAnsi="Times New Roman" w:cs="Times New Roman"/>
          <w:noProof/>
          <w:sz w:val="24"/>
          <w:szCs w:val="24"/>
        </w:rPr>
        <w:t xml:space="preserve">the </w:t>
      </w:r>
      <w:r w:rsidRPr="0020794F">
        <w:rPr>
          <w:rFonts w:ascii="Times New Roman" w:eastAsiaTheme="minorEastAsia" w:hAnsi="Times New Roman" w:cs="Times New Roman"/>
          <w:noProof/>
          <w:sz w:val="24"/>
          <w:szCs w:val="24"/>
        </w:rPr>
        <w:t xml:space="preserve">elementary-focused "Fox in a Box" initiative, All-Access Pass </w:t>
      </w:r>
      <w:r w:rsidR="00E63DB8" w:rsidRPr="0020794F">
        <w:rPr>
          <w:rFonts w:ascii="Times New Roman" w:eastAsiaTheme="minorEastAsia" w:hAnsi="Times New Roman" w:cs="Times New Roman"/>
          <w:noProof/>
          <w:sz w:val="24"/>
          <w:szCs w:val="24"/>
        </w:rPr>
        <w:t xml:space="preserve">invites </w:t>
      </w:r>
      <w:r w:rsidRPr="0020794F">
        <w:rPr>
          <w:rFonts w:ascii="Times New Roman" w:eastAsiaTheme="minorEastAsia" w:hAnsi="Times New Roman" w:cs="Times New Roman"/>
          <w:noProof/>
          <w:sz w:val="24"/>
          <w:szCs w:val="24"/>
        </w:rPr>
        <w:t xml:space="preserve">high school students </w:t>
      </w:r>
      <w:r w:rsidR="00E63DB8" w:rsidRPr="0020794F">
        <w:rPr>
          <w:rFonts w:ascii="Times New Roman" w:eastAsiaTheme="minorEastAsia" w:hAnsi="Times New Roman" w:cs="Times New Roman"/>
          <w:noProof/>
          <w:sz w:val="24"/>
          <w:szCs w:val="24"/>
        </w:rPr>
        <w:t>to learn about the</w:t>
      </w:r>
      <w:r w:rsidRPr="0020794F">
        <w:rPr>
          <w:rFonts w:ascii="Times New Roman" w:eastAsiaTheme="minorEastAsia" w:hAnsi="Times New Roman" w:cs="Times New Roman"/>
          <w:noProof/>
          <w:sz w:val="24"/>
          <w:szCs w:val="24"/>
        </w:rPr>
        <w:t xml:space="preserve"> critical backstage roles—from lighting and sound to stage and venue management—that make a production come to life. Through partnerships with local educators and industry experts, participants will enjoy </w:t>
      </w:r>
      <w:r w:rsidR="00935E13">
        <w:rPr>
          <w:rFonts w:ascii="Times New Roman" w:eastAsiaTheme="minorEastAsia" w:hAnsi="Times New Roman" w:cs="Times New Roman"/>
          <w:noProof/>
          <w:sz w:val="24"/>
          <w:szCs w:val="24"/>
        </w:rPr>
        <w:t>complimentary</w:t>
      </w:r>
      <w:r w:rsidRPr="0020794F">
        <w:rPr>
          <w:rFonts w:ascii="Times New Roman" w:eastAsiaTheme="minorEastAsia" w:hAnsi="Times New Roman" w:cs="Times New Roman"/>
          <w:noProof/>
          <w:sz w:val="24"/>
          <w:szCs w:val="24"/>
        </w:rPr>
        <w:t xml:space="preserve"> admission to select shows </w:t>
      </w:r>
      <w:r w:rsidR="006F4E5F">
        <w:rPr>
          <w:rFonts w:ascii="Times New Roman" w:eastAsiaTheme="minorEastAsia" w:hAnsi="Times New Roman" w:cs="Times New Roman"/>
          <w:noProof/>
          <w:sz w:val="24"/>
          <w:szCs w:val="24"/>
        </w:rPr>
        <w:t>as wellas</w:t>
      </w:r>
      <w:r w:rsidRPr="0020794F">
        <w:rPr>
          <w:rFonts w:ascii="Times New Roman" w:eastAsiaTheme="minorEastAsia" w:hAnsi="Times New Roman" w:cs="Times New Roman"/>
          <w:noProof/>
          <w:sz w:val="24"/>
          <w:szCs w:val="24"/>
        </w:rPr>
        <w:t xml:space="preserve"> interactive discussions that </w:t>
      </w:r>
      <w:r w:rsidR="006F4E5F">
        <w:rPr>
          <w:rFonts w:ascii="Times New Roman" w:eastAsiaTheme="minorEastAsia" w:hAnsi="Times New Roman" w:cs="Times New Roman"/>
          <w:noProof/>
          <w:sz w:val="24"/>
          <w:szCs w:val="24"/>
        </w:rPr>
        <w:t>reveal the path to working in the</w:t>
      </w:r>
      <w:r w:rsidRPr="0020794F">
        <w:rPr>
          <w:rFonts w:ascii="Times New Roman" w:eastAsiaTheme="minorEastAsia" w:hAnsi="Times New Roman" w:cs="Times New Roman"/>
          <w:noProof/>
          <w:sz w:val="24"/>
          <w:szCs w:val="24"/>
        </w:rPr>
        <w:t xml:space="preserve"> world of entertainment. </w:t>
      </w:r>
      <w:bookmarkStart w:id="0" w:name="_Hlk160619657"/>
      <w:r w:rsidR="003F2E3B" w:rsidRPr="003F2E3B">
        <w:rPr>
          <w:rFonts w:ascii="Times New Roman" w:eastAsiaTheme="minorEastAsia" w:hAnsi="Times New Roman" w:cs="Times New Roman"/>
          <w:noProof/>
          <w:sz w:val="24"/>
          <w:szCs w:val="24"/>
        </w:rPr>
        <w:t>Following the inaugural year, in which schools will be selected by the Fox Theatre to participate, each year, t</w:t>
      </w:r>
      <w:r w:rsidRPr="003F2E3B">
        <w:rPr>
          <w:rFonts w:ascii="Times New Roman" w:eastAsiaTheme="minorEastAsia" w:hAnsi="Times New Roman" w:cs="Times New Roman"/>
          <w:noProof/>
          <w:sz w:val="24"/>
          <w:szCs w:val="24"/>
        </w:rPr>
        <w:t xml:space="preserve">his initiative will </w:t>
      </w:r>
      <w:r w:rsidR="000447E4" w:rsidRPr="003F2E3B">
        <w:rPr>
          <w:rFonts w:ascii="Times New Roman" w:eastAsiaTheme="minorEastAsia" w:hAnsi="Times New Roman" w:cs="Times New Roman"/>
          <w:noProof/>
          <w:sz w:val="24"/>
          <w:szCs w:val="24"/>
        </w:rPr>
        <w:t xml:space="preserve">benefit </w:t>
      </w:r>
      <w:r w:rsidRPr="003F2E3B">
        <w:rPr>
          <w:rFonts w:ascii="Times New Roman" w:eastAsiaTheme="minorEastAsia" w:hAnsi="Times New Roman" w:cs="Times New Roman"/>
          <w:noProof/>
          <w:sz w:val="24"/>
          <w:szCs w:val="24"/>
        </w:rPr>
        <w:t>students from two schools</w:t>
      </w:r>
      <w:r w:rsidR="00D372AA" w:rsidRPr="003F2E3B">
        <w:rPr>
          <w:rFonts w:ascii="Times New Roman" w:eastAsiaTheme="minorEastAsia" w:hAnsi="Times New Roman" w:cs="Times New Roman"/>
          <w:noProof/>
          <w:sz w:val="24"/>
          <w:szCs w:val="24"/>
        </w:rPr>
        <w:t xml:space="preserve"> that are selected through an annual application process</w:t>
      </w:r>
      <w:r w:rsidRPr="003F2E3B">
        <w:rPr>
          <w:rFonts w:ascii="Times New Roman" w:eastAsiaTheme="minorEastAsia" w:hAnsi="Times New Roman" w:cs="Times New Roman"/>
          <w:noProof/>
          <w:sz w:val="24"/>
          <w:szCs w:val="24"/>
        </w:rPr>
        <w:t xml:space="preserve"> and one from </w:t>
      </w:r>
      <w:r w:rsidR="002506AF" w:rsidRPr="003F2E3B">
        <w:rPr>
          <w:rFonts w:ascii="Times New Roman" w:eastAsiaTheme="minorEastAsia" w:hAnsi="Times New Roman" w:cs="Times New Roman"/>
          <w:noProof/>
          <w:sz w:val="24"/>
          <w:szCs w:val="24"/>
        </w:rPr>
        <w:t xml:space="preserve">the </w:t>
      </w:r>
      <w:r w:rsidRPr="003F2E3B">
        <w:rPr>
          <w:rFonts w:ascii="Times New Roman" w:eastAsiaTheme="minorEastAsia" w:hAnsi="Times New Roman" w:cs="Times New Roman"/>
          <w:noProof/>
          <w:sz w:val="24"/>
          <w:szCs w:val="24"/>
        </w:rPr>
        <w:t>community associated with the Fox Theatre’s new Multiyear Grant Program.</w:t>
      </w:r>
      <w:r w:rsidRPr="0020794F">
        <w:rPr>
          <w:rFonts w:ascii="Times New Roman" w:eastAsiaTheme="minorEastAsia" w:hAnsi="Times New Roman" w:cs="Times New Roman"/>
          <w:noProof/>
          <w:sz w:val="24"/>
          <w:szCs w:val="24"/>
        </w:rPr>
        <w:t xml:space="preserve"> </w:t>
      </w:r>
      <w:bookmarkEnd w:id="0"/>
      <w:r w:rsidR="00593968" w:rsidRPr="0020794F">
        <w:rPr>
          <w:rFonts w:ascii="Times New Roman" w:eastAsiaTheme="minorEastAsia" w:hAnsi="Times New Roman" w:cs="Times New Roman"/>
          <w:noProof/>
          <w:sz w:val="24"/>
          <w:szCs w:val="24"/>
        </w:rPr>
        <w:br/>
      </w:r>
    </w:p>
    <w:p w14:paraId="37CFBA05" w14:textId="74BE80F4" w:rsidR="00B234AA" w:rsidRPr="00C04629" w:rsidRDefault="00935E13" w:rsidP="005408FE">
      <w:pPr>
        <w:spacing w:after="0" w:line="257" w:lineRule="auto"/>
        <w:rPr>
          <w:rFonts w:ascii="Times New Roman" w:eastAsiaTheme="minorEastAsia" w:hAnsi="Times New Roman" w:cs="Times New Roman"/>
          <w:b/>
          <w:bCs/>
          <w:noProof/>
          <w:sz w:val="24"/>
          <w:szCs w:val="24"/>
        </w:rPr>
      </w:pPr>
      <w:r>
        <w:rPr>
          <w:rFonts w:ascii="Times New Roman" w:eastAsiaTheme="minorEastAsia" w:hAnsi="Times New Roman" w:cs="Times New Roman"/>
          <w:b/>
          <w:bCs/>
          <w:noProof/>
          <w:sz w:val="24"/>
          <w:szCs w:val="24"/>
        </w:rPr>
        <w:t>Single-Year</w:t>
      </w:r>
      <w:r w:rsidR="00C04629">
        <w:rPr>
          <w:rFonts w:ascii="Times New Roman" w:eastAsiaTheme="minorEastAsia" w:hAnsi="Times New Roman" w:cs="Times New Roman"/>
          <w:b/>
          <w:bCs/>
          <w:noProof/>
          <w:sz w:val="24"/>
          <w:szCs w:val="24"/>
        </w:rPr>
        <w:t xml:space="preserve"> Grant Program</w:t>
      </w:r>
    </w:p>
    <w:p w14:paraId="062BD208" w14:textId="1AA9AC41" w:rsidR="00935E13" w:rsidRPr="00935E13" w:rsidRDefault="00935E13" w:rsidP="00935E13">
      <w:pPr>
        <w:spacing w:after="0" w:line="257"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T</w:t>
      </w:r>
      <w:r w:rsidRPr="00935E13">
        <w:rPr>
          <w:rFonts w:ascii="Times New Roman" w:eastAsiaTheme="minorEastAsia" w:hAnsi="Times New Roman" w:cs="Times New Roman"/>
          <w:noProof/>
          <w:sz w:val="24"/>
          <w:szCs w:val="24"/>
        </w:rPr>
        <w:t xml:space="preserve">he Fox Theatre's </w:t>
      </w:r>
      <w:r w:rsidR="006F4E5F">
        <w:rPr>
          <w:rFonts w:ascii="Times New Roman" w:eastAsiaTheme="minorEastAsia" w:hAnsi="Times New Roman" w:cs="Times New Roman"/>
          <w:noProof/>
          <w:sz w:val="24"/>
          <w:szCs w:val="24"/>
        </w:rPr>
        <w:t>si</w:t>
      </w:r>
      <w:r>
        <w:rPr>
          <w:rFonts w:ascii="Times New Roman" w:eastAsiaTheme="minorEastAsia" w:hAnsi="Times New Roman" w:cs="Times New Roman"/>
          <w:noProof/>
          <w:sz w:val="24"/>
          <w:szCs w:val="24"/>
        </w:rPr>
        <w:t>ngle-year g</w:t>
      </w:r>
      <w:r w:rsidRPr="00935E13">
        <w:rPr>
          <w:rFonts w:ascii="Times New Roman" w:eastAsiaTheme="minorEastAsia" w:hAnsi="Times New Roman" w:cs="Times New Roman"/>
          <w:noProof/>
          <w:sz w:val="24"/>
          <w:szCs w:val="24"/>
        </w:rPr>
        <w:t xml:space="preserve">rant </w:t>
      </w:r>
      <w:r>
        <w:rPr>
          <w:rFonts w:ascii="Times New Roman" w:eastAsiaTheme="minorEastAsia" w:hAnsi="Times New Roman" w:cs="Times New Roman"/>
          <w:noProof/>
          <w:sz w:val="24"/>
          <w:szCs w:val="24"/>
        </w:rPr>
        <w:t>p</w:t>
      </w:r>
      <w:r w:rsidRPr="00935E13">
        <w:rPr>
          <w:rFonts w:ascii="Times New Roman" w:eastAsiaTheme="minorEastAsia" w:hAnsi="Times New Roman" w:cs="Times New Roman"/>
          <w:noProof/>
          <w:sz w:val="24"/>
          <w:szCs w:val="24"/>
        </w:rPr>
        <w:t xml:space="preserve">rogram </w:t>
      </w:r>
      <w:r w:rsidR="006F4E5F">
        <w:rPr>
          <w:rFonts w:ascii="Times New Roman" w:eastAsiaTheme="minorEastAsia" w:hAnsi="Times New Roman" w:cs="Times New Roman"/>
          <w:noProof/>
          <w:sz w:val="24"/>
          <w:szCs w:val="24"/>
        </w:rPr>
        <w:t xml:space="preserve">continues to </w:t>
      </w:r>
      <w:r w:rsidRPr="00935E13">
        <w:rPr>
          <w:rFonts w:ascii="Times New Roman" w:eastAsiaTheme="minorEastAsia" w:hAnsi="Times New Roman" w:cs="Times New Roman"/>
          <w:noProof/>
          <w:sz w:val="24"/>
          <w:szCs w:val="24"/>
        </w:rPr>
        <w:t xml:space="preserve">support the arts </w:t>
      </w:r>
      <w:r w:rsidR="006F4E5F">
        <w:rPr>
          <w:rFonts w:ascii="Times New Roman" w:eastAsiaTheme="minorEastAsia" w:hAnsi="Times New Roman" w:cs="Times New Roman"/>
          <w:noProof/>
          <w:sz w:val="24"/>
          <w:szCs w:val="24"/>
        </w:rPr>
        <w:t>through</w:t>
      </w:r>
      <w:r w:rsidRPr="00935E13">
        <w:rPr>
          <w:rFonts w:ascii="Times New Roman" w:eastAsiaTheme="minorEastAsia" w:hAnsi="Times New Roman" w:cs="Times New Roman"/>
          <w:noProof/>
          <w:sz w:val="24"/>
          <w:szCs w:val="24"/>
        </w:rPr>
        <w:t xml:space="preserve"> historic preservation </w:t>
      </w:r>
      <w:r>
        <w:rPr>
          <w:rFonts w:ascii="Times New Roman" w:eastAsiaTheme="minorEastAsia" w:hAnsi="Times New Roman" w:cs="Times New Roman"/>
          <w:noProof/>
          <w:sz w:val="24"/>
          <w:szCs w:val="24"/>
        </w:rPr>
        <w:t xml:space="preserve">and restoration </w:t>
      </w:r>
      <w:r w:rsidRPr="00935E13">
        <w:rPr>
          <w:rFonts w:ascii="Times New Roman" w:eastAsiaTheme="minorEastAsia" w:hAnsi="Times New Roman" w:cs="Times New Roman"/>
          <w:noProof/>
          <w:sz w:val="24"/>
          <w:szCs w:val="24"/>
        </w:rPr>
        <w:t xml:space="preserve">with an annual budget of $500,000. This program is divided into categories tailored </w:t>
      </w:r>
      <w:r w:rsidR="006F4E5F" w:rsidRPr="006F4E5F">
        <w:rPr>
          <w:rFonts w:ascii="Times New Roman" w:eastAsiaTheme="minorEastAsia" w:hAnsi="Times New Roman" w:cs="Times New Roman"/>
          <w:noProof/>
          <w:sz w:val="24"/>
          <w:szCs w:val="24"/>
        </w:rPr>
        <w:t>dresses the diverse needs of historic theaters and related structures, ensuring they continue to thrive as cultural and community landmarks.</w:t>
      </w:r>
      <w:r>
        <w:rPr>
          <w:rFonts w:ascii="Times New Roman" w:eastAsiaTheme="minorEastAsia" w:hAnsi="Times New Roman" w:cs="Times New Roman"/>
          <w:noProof/>
          <w:sz w:val="24"/>
          <w:szCs w:val="24"/>
        </w:rPr>
        <w:br/>
      </w:r>
    </w:p>
    <w:p w14:paraId="5A253EEB" w14:textId="73A5E1D7" w:rsidR="00935E13" w:rsidRPr="00935E13" w:rsidRDefault="00935E13" w:rsidP="00935E13">
      <w:pPr>
        <w:pStyle w:val="ListParagraph"/>
        <w:numPr>
          <w:ilvl w:val="0"/>
          <w:numId w:val="1"/>
        </w:numPr>
        <w:spacing w:after="0" w:line="257" w:lineRule="auto"/>
        <w:rPr>
          <w:rFonts w:ascii="Times New Roman" w:eastAsiaTheme="minorEastAsia" w:hAnsi="Times New Roman" w:cs="Times New Roman"/>
          <w:noProof/>
          <w:sz w:val="24"/>
          <w:szCs w:val="24"/>
        </w:rPr>
      </w:pPr>
      <w:r w:rsidRPr="00935E13">
        <w:rPr>
          <w:rFonts w:ascii="Times New Roman" w:eastAsiaTheme="minorEastAsia" w:hAnsi="Times New Roman" w:cs="Times New Roman"/>
          <w:b/>
          <w:bCs/>
          <w:noProof/>
          <w:sz w:val="24"/>
          <w:szCs w:val="24"/>
        </w:rPr>
        <w:t>Urgent/Emergency Needs:</w:t>
      </w:r>
      <w:r w:rsidRPr="00935E13">
        <w:rPr>
          <w:rFonts w:ascii="Times New Roman" w:eastAsiaTheme="minorEastAsia" w:hAnsi="Times New Roman" w:cs="Times New Roman"/>
          <w:noProof/>
          <w:sz w:val="24"/>
          <w:szCs w:val="24"/>
        </w:rPr>
        <w:t xml:space="preserve"> </w:t>
      </w:r>
      <w:r w:rsidR="006F4E5F">
        <w:rPr>
          <w:rFonts w:ascii="Times New Roman" w:eastAsiaTheme="minorEastAsia" w:hAnsi="Times New Roman" w:cs="Times New Roman"/>
          <w:noProof/>
          <w:sz w:val="24"/>
          <w:szCs w:val="24"/>
        </w:rPr>
        <w:t>Fund</w:t>
      </w:r>
      <w:r w:rsidRPr="00935E13">
        <w:rPr>
          <w:rFonts w:ascii="Times New Roman" w:eastAsiaTheme="minorEastAsia" w:hAnsi="Times New Roman" w:cs="Times New Roman"/>
          <w:noProof/>
          <w:sz w:val="24"/>
          <w:szCs w:val="24"/>
        </w:rPr>
        <w:t xml:space="preserve">s immediate actions required to save historic structures </w:t>
      </w:r>
      <w:r w:rsidR="006F4E5F">
        <w:rPr>
          <w:rFonts w:ascii="Times New Roman" w:eastAsiaTheme="minorEastAsia" w:hAnsi="Times New Roman" w:cs="Times New Roman"/>
          <w:noProof/>
          <w:sz w:val="24"/>
          <w:szCs w:val="24"/>
        </w:rPr>
        <w:t>created by</w:t>
      </w:r>
      <w:r w:rsidRPr="00935E13">
        <w:rPr>
          <w:rFonts w:ascii="Times New Roman" w:eastAsiaTheme="minorEastAsia" w:hAnsi="Times New Roman" w:cs="Times New Roman"/>
          <w:noProof/>
          <w:sz w:val="24"/>
          <w:szCs w:val="24"/>
        </w:rPr>
        <w:t xml:space="preserve"> situations such as fire, water damage, natural disasters, general disrepair that threatens the building's integrity</w:t>
      </w:r>
      <w:r w:rsidR="00D372AA">
        <w:rPr>
          <w:rFonts w:ascii="Times New Roman" w:eastAsiaTheme="minorEastAsia" w:hAnsi="Times New Roman" w:cs="Times New Roman"/>
          <w:noProof/>
          <w:sz w:val="24"/>
          <w:szCs w:val="24"/>
        </w:rPr>
        <w:t xml:space="preserve"> and/or </w:t>
      </w:r>
      <w:r w:rsidRPr="00935E13">
        <w:rPr>
          <w:rFonts w:ascii="Times New Roman" w:eastAsiaTheme="minorEastAsia" w:hAnsi="Times New Roman" w:cs="Times New Roman"/>
          <w:noProof/>
          <w:sz w:val="24"/>
          <w:szCs w:val="24"/>
        </w:rPr>
        <w:t>imminent demolition</w:t>
      </w:r>
      <w:r w:rsidR="00D372AA">
        <w:rPr>
          <w:rFonts w:ascii="Times New Roman" w:eastAsiaTheme="minorEastAsia" w:hAnsi="Times New Roman" w:cs="Times New Roman"/>
          <w:noProof/>
          <w:sz w:val="24"/>
          <w:szCs w:val="24"/>
        </w:rPr>
        <w:t>.</w:t>
      </w:r>
      <w:r w:rsidR="006F4E5F">
        <w:rPr>
          <w:rFonts w:ascii="Times New Roman" w:eastAsiaTheme="minorEastAsia" w:hAnsi="Times New Roman" w:cs="Times New Roman"/>
          <w:noProof/>
          <w:sz w:val="24"/>
          <w:szCs w:val="24"/>
        </w:rPr>
        <w:t xml:space="preserve"> </w:t>
      </w:r>
    </w:p>
    <w:p w14:paraId="263A229C" w14:textId="5EF74927" w:rsidR="00935E13" w:rsidRPr="00935E13" w:rsidRDefault="00935E13" w:rsidP="00935E13">
      <w:pPr>
        <w:pStyle w:val="ListParagraph"/>
        <w:numPr>
          <w:ilvl w:val="0"/>
          <w:numId w:val="1"/>
        </w:numPr>
        <w:spacing w:after="0" w:line="257" w:lineRule="auto"/>
        <w:rPr>
          <w:rFonts w:ascii="Times New Roman" w:eastAsiaTheme="minorEastAsia" w:hAnsi="Times New Roman" w:cs="Times New Roman"/>
          <w:noProof/>
          <w:sz w:val="24"/>
          <w:szCs w:val="24"/>
        </w:rPr>
      </w:pPr>
      <w:r w:rsidRPr="00935E13">
        <w:rPr>
          <w:rFonts w:ascii="Times New Roman" w:eastAsiaTheme="minorEastAsia" w:hAnsi="Times New Roman" w:cs="Times New Roman"/>
          <w:b/>
          <w:bCs/>
          <w:noProof/>
          <w:sz w:val="24"/>
          <w:szCs w:val="24"/>
        </w:rPr>
        <w:lastRenderedPageBreak/>
        <w:t>Historic Structures Studies or Planning:</w:t>
      </w:r>
      <w:r w:rsidRPr="00935E13">
        <w:rPr>
          <w:rFonts w:ascii="Times New Roman" w:eastAsiaTheme="minorEastAsia" w:hAnsi="Times New Roman" w:cs="Times New Roman"/>
          <w:noProof/>
          <w:sz w:val="24"/>
          <w:szCs w:val="24"/>
        </w:rPr>
        <w:t xml:space="preserve"> Provides awards for the completion of </w:t>
      </w:r>
      <w:r w:rsidR="006F4E5F">
        <w:rPr>
          <w:rFonts w:ascii="Times New Roman" w:eastAsiaTheme="minorEastAsia" w:hAnsi="Times New Roman" w:cs="Times New Roman"/>
          <w:noProof/>
          <w:sz w:val="24"/>
          <w:szCs w:val="24"/>
        </w:rPr>
        <w:t>h</w:t>
      </w:r>
      <w:r w:rsidRPr="00935E13">
        <w:rPr>
          <w:rFonts w:ascii="Times New Roman" w:eastAsiaTheme="minorEastAsia" w:hAnsi="Times New Roman" w:cs="Times New Roman"/>
          <w:noProof/>
          <w:sz w:val="24"/>
          <w:szCs w:val="24"/>
        </w:rPr>
        <w:t xml:space="preserve">istoric </w:t>
      </w:r>
      <w:r w:rsidR="006F4E5F">
        <w:rPr>
          <w:rFonts w:ascii="Times New Roman" w:eastAsiaTheme="minorEastAsia" w:hAnsi="Times New Roman" w:cs="Times New Roman"/>
          <w:noProof/>
          <w:sz w:val="24"/>
          <w:szCs w:val="24"/>
        </w:rPr>
        <w:t>s</w:t>
      </w:r>
      <w:r w:rsidRPr="00935E13">
        <w:rPr>
          <w:rFonts w:ascii="Times New Roman" w:eastAsiaTheme="minorEastAsia" w:hAnsi="Times New Roman" w:cs="Times New Roman"/>
          <w:noProof/>
          <w:sz w:val="24"/>
          <w:szCs w:val="24"/>
        </w:rPr>
        <w:t xml:space="preserve">tructures </w:t>
      </w:r>
      <w:r w:rsidR="006F4E5F">
        <w:rPr>
          <w:rFonts w:ascii="Times New Roman" w:eastAsiaTheme="minorEastAsia" w:hAnsi="Times New Roman" w:cs="Times New Roman"/>
          <w:noProof/>
          <w:sz w:val="24"/>
          <w:szCs w:val="24"/>
        </w:rPr>
        <w:t>s</w:t>
      </w:r>
      <w:r w:rsidRPr="00935E13">
        <w:rPr>
          <w:rFonts w:ascii="Times New Roman" w:eastAsiaTheme="minorEastAsia" w:hAnsi="Times New Roman" w:cs="Times New Roman"/>
          <w:noProof/>
          <w:sz w:val="24"/>
          <w:szCs w:val="24"/>
        </w:rPr>
        <w:t xml:space="preserve">tudies or </w:t>
      </w:r>
      <w:r w:rsidR="006F4E5F">
        <w:rPr>
          <w:rFonts w:ascii="Times New Roman" w:eastAsiaTheme="minorEastAsia" w:hAnsi="Times New Roman" w:cs="Times New Roman"/>
          <w:noProof/>
          <w:sz w:val="24"/>
          <w:szCs w:val="24"/>
        </w:rPr>
        <w:t>p</w:t>
      </w:r>
      <w:r w:rsidRPr="00935E13">
        <w:rPr>
          <w:rFonts w:ascii="Times New Roman" w:eastAsiaTheme="minorEastAsia" w:hAnsi="Times New Roman" w:cs="Times New Roman"/>
          <w:noProof/>
          <w:sz w:val="24"/>
          <w:szCs w:val="24"/>
        </w:rPr>
        <w:t>lanning annually, essential for the informed preservation and maintenance of historic sites.</w:t>
      </w:r>
    </w:p>
    <w:p w14:paraId="224B724B" w14:textId="74C60DB7" w:rsidR="00935E13" w:rsidRPr="00935E13" w:rsidRDefault="00935E13" w:rsidP="00935E13">
      <w:pPr>
        <w:pStyle w:val="ListParagraph"/>
        <w:numPr>
          <w:ilvl w:val="0"/>
          <w:numId w:val="1"/>
        </w:numPr>
        <w:spacing w:after="0" w:line="257" w:lineRule="auto"/>
        <w:rPr>
          <w:rFonts w:ascii="Times New Roman" w:eastAsiaTheme="minorEastAsia" w:hAnsi="Times New Roman" w:cs="Times New Roman"/>
          <w:noProof/>
          <w:sz w:val="24"/>
          <w:szCs w:val="24"/>
        </w:rPr>
      </w:pPr>
      <w:r w:rsidRPr="00935E13">
        <w:rPr>
          <w:rFonts w:ascii="Times New Roman" w:eastAsiaTheme="minorEastAsia" w:hAnsi="Times New Roman" w:cs="Times New Roman"/>
          <w:b/>
          <w:bCs/>
          <w:noProof/>
          <w:sz w:val="24"/>
          <w:szCs w:val="24"/>
        </w:rPr>
        <w:t xml:space="preserve">Technical Assistance </w:t>
      </w:r>
      <w:r w:rsidR="006F4E5F">
        <w:rPr>
          <w:rFonts w:ascii="Times New Roman" w:eastAsiaTheme="minorEastAsia" w:hAnsi="Times New Roman" w:cs="Times New Roman"/>
          <w:b/>
          <w:bCs/>
          <w:noProof/>
          <w:sz w:val="24"/>
          <w:szCs w:val="24"/>
        </w:rPr>
        <w:t>and</w:t>
      </w:r>
      <w:r w:rsidRPr="00935E13">
        <w:rPr>
          <w:rFonts w:ascii="Times New Roman" w:eastAsiaTheme="minorEastAsia" w:hAnsi="Times New Roman" w:cs="Times New Roman"/>
          <w:b/>
          <w:bCs/>
          <w:noProof/>
          <w:sz w:val="24"/>
          <w:szCs w:val="24"/>
        </w:rPr>
        <w:t xml:space="preserve"> Services:</w:t>
      </w:r>
      <w:r w:rsidRPr="00935E13">
        <w:rPr>
          <w:rFonts w:ascii="Times New Roman" w:eastAsiaTheme="minorEastAsia" w:hAnsi="Times New Roman" w:cs="Times New Roman"/>
          <w:noProof/>
          <w:sz w:val="24"/>
          <w:szCs w:val="24"/>
        </w:rPr>
        <w:t xml:space="preserve"> Enables grant recipients direct access to experts and resources tailored to meet a variety of specific technical preservation needs.</w:t>
      </w:r>
    </w:p>
    <w:p w14:paraId="3167FFC8" w14:textId="77777777" w:rsidR="00935E13" w:rsidRPr="00935E13" w:rsidRDefault="00935E13" w:rsidP="00935E13">
      <w:pPr>
        <w:pStyle w:val="ListParagraph"/>
        <w:numPr>
          <w:ilvl w:val="0"/>
          <w:numId w:val="1"/>
        </w:numPr>
        <w:spacing w:after="0" w:line="257" w:lineRule="auto"/>
        <w:rPr>
          <w:rFonts w:ascii="Times New Roman" w:eastAsiaTheme="minorEastAsia" w:hAnsi="Times New Roman" w:cs="Times New Roman"/>
          <w:noProof/>
          <w:sz w:val="24"/>
          <w:szCs w:val="24"/>
        </w:rPr>
      </w:pPr>
      <w:r w:rsidRPr="00935E13">
        <w:rPr>
          <w:rFonts w:ascii="Times New Roman" w:eastAsiaTheme="minorEastAsia" w:hAnsi="Times New Roman" w:cs="Times New Roman"/>
          <w:b/>
          <w:bCs/>
          <w:noProof/>
          <w:sz w:val="24"/>
          <w:szCs w:val="24"/>
        </w:rPr>
        <w:t>Preservation Grant:</w:t>
      </w:r>
      <w:r w:rsidRPr="00935E13">
        <w:rPr>
          <w:rFonts w:ascii="Times New Roman" w:eastAsiaTheme="minorEastAsia" w:hAnsi="Times New Roman" w:cs="Times New Roman"/>
          <w:noProof/>
          <w:sz w:val="24"/>
          <w:szCs w:val="24"/>
        </w:rPr>
        <w:t xml:space="preserve"> Designed to engage community-wide participation and support for local preservation projects, fostering a sense of communal pride and ownership.</w:t>
      </w:r>
    </w:p>
    <w:p w14:paraId="6DBCA8FB" w14:textId="77777777" w:rsidR="00B234AA" w:rsidRPr="0020794F" w:rsidRDefault="00B234AA" w:rsidP="005408FE">
      <w:pPr>
        <w:spacing w:after="0" w:line="257" w:lineRule="auto"/>
        <w:rPr>
          <w:rFonts w:ascii="Times New Roman" w:eastAsiaTheme="minorEastAsia" w:hAnsi="Times New Roman" w:cs="Times New Roman"/>
          <w:noProof/>
          <w:sz w:val="24"/>
          <w:szCs w:val="24"/>
        </w:rPr>
      </w:pPr>
    </w:p>
    <w:p w14:paraId="3745421D" w14:textId="77777777" w:rsidR="0079325C" w:rsidRPr="0020794F" w:rsidRDefault="0079325C" w:rsidP="005408FE">
      <w:pPr>
        <w:spacing w:after="0" w:line="257" w:lineRule="auto"/>
        <w:rPr>
          <w:rFonts w:ascii="Times New Roman" w:eastAsiaTheme="minorEastAsia" w:hAnsi="Times New Roman" w:cs="Times New Roman"/>
          <w:b/>
          <w:bCs/>
          <w:noProof/>
          <w:sz w:val="24"/>
          <w:szCs w:val="24"/>
        </w:rPr>
      </w:pPr>
      <w:r w:rsidRPr="0020794F">
        <w:rPr>
          <w:rFonts w:ascii="Times New Roman" w:eastAsiaTheme="minorEastAsia" w:hAnsi="Times New Roman" w:cs="Times New Roman"/>
          <w:b/>
          <w:bCs/>
          <w:noProof/>
          <w:sz w:val="24"/>
          <w:szCs w:val="24"/>
        </w:rPr>
        <w:t>Multiyear Grant Program</w:t>
      </w:r>
    </w:p>
    <w:p w14:paraId="770633DD" w14:textId="3D007C3D" w:rsidR="0079325C" w:rsidRPr="0020794F" w:rsidRDefault="0079325C" w:rsidP="005408FE">
      <w:pPr>
        <w:spacing w:after="0" w:line="257" w:lineRule="auto"/>
        <w:rPr>
          <w:rFonts w:ascii="Times New Roman" w:eastAsiaTheme="minorEastAsia" w:hAnsi="Times New Roman" w:cs="Times New Roman"/>
          <w:noProof/>
          <w:sz w:val="24"/>
          <w:szCs w:val="24"/>
        </w:rPr>
      </w:pPr>
      <w:r w:rsidRPr="0020794F">
        <w:rPr>
          <w:rFonts w:ascii="Times New Roman" w:eastAsiaTheme="minorEastAsia" w:hAnsi="Times New Roman" w:cs="Times New Roman"/>
          <w:noProof/>
          <w:sz w:val="24"/>
          <w:szCs w:val="24"/>
        </w:rPr>
        <w:t xml:space="preserve">Starting July 1, 2024, the Fox Theatre is excited to introduce a new </w:t>
      </w:r>
      <w:r w:rsidR="006B37CD" w:rsidRPr="0020794F">
        <w:rPr>
          <w:rFonts w:ascii="Times New Roman" w:eastAsiaTheme="minorEastAsia" w:hAnsi="Times New Roman" w:cs="Times New Roman"/>
          <w:noProof/>
          <w:sz w:val="24"/>
          <w:szCs w:val="24"/>
        </w:rPr>
        <w:t xml:space="preserve">multiyear grant program to </w:t>
      </w:r>
      <w:r w:rsidR="00B234AA">
        <w:rPr>
          <w:rFonts w:ascii="Times New Roman" w:eastAsiaTheme="minorEastAsia" w:hAnsi="Times New Roman" w:cs="Times New Roman"/>
          <w:noProof/>
          <w:sz w:val="24"/>
          <w:szCs w:val="24"/>
        </w:rPr>
        <w:t xml:space="preserve">further </w:t>
      </w:r>
      <w:r w:rsidR="006B37CD" w:rsidRPr="0020794F">
        <w:rPr>
          <w:rFonts w:ascii="Times New Roman" w:eastAsiaTheme="minorEastAsia" w:hAnsi="Times New Roman" w:cs="Times New Roman"/>
          <w:noProof/>
          <w:sz w:val="24"/>
          <w:szCs w:val="24"/>
        </w:rPr>
        <w:t>foster economic and community development through arts and culture</w:t>
      </w:r>
      <w:r w:rsidRPr="0020794F">
        <w:rPr>
          <w:rFonts w:ascii="Times New Roman" w:eastAsiaTheme="minorEastAsia" w:hAnsi="Times New Roman" w:cs="Times New Roman"/>
          <w:noProof/>
          <w:sz w:val="24"/>
          <w:szCs w:val="24"/>
        </w:rPr>
        <w:t xml:space="preserve">. This innovative funding approach supports </w:t>
      </w:r>
      <w:r w:rsidR="001B5F97">
        <w:rPr>
          <w:rFonts w:ascii="Times New Roman" w:eastAsiaTheme="minorEastAsia" w:hAnsi="Times New Roman" w:cs="Times New Roman"/>
          <w:noProof/>
          <w:sz w:val="24"/>
          <w:szCs w:val="24"/>
        </w:rPr>
        <w:t>a single organizat</w:t>
      </w:r>
      <w:r w:rsidR="00D372AA">
        <w:rPr>
          <w:rFonts w:ascii="Times New Roman" w:eastAsiaTheme="minorEastAsia" w:hAnsi="Times New Roman" w:cs="Times New Roman"/>
          <w:noProof/>
          <w:sz w:val="24"/>
          <w:szCs w:val="24"/>
        </w:rPr>
        <w:t>io</w:t>
      </w:r>
      <w:r w:rsidR="001B5F97">
        <w:rPr>
          <w:rFonts w:ascii="Times New Roman" w:eastAsiaTheme="minorEastAsia" w:hAnsi="Times New Roman" w:cs="Times New Roman"/>
          <w:noProof/>
          <w:sz w:val="24"/>
          <w:szCs w:val="24"/>
        </w:rPr>
        <w:t>n</w:t>
      </w:r>
      <w:r w:rsidRPr="0020794F">
        <w:rPr>
          <w:rFonts w:ascii="Times New Roman" w:eastAsiaTheme="minorEastAsia" w:hAnsi="Times New Roman" w:cs="Times New Roman"/>
          <w:noProof/>
          <w:sz w:val="24"/>
          <w:szCs w:val="24"/>
        </w:rPr>
        <w:t xml:space="preserve"> over a two-to-four-year period</w:t>
      </w:r>
      <w:r w:rsidR="001B5F97">
        <w:rPr>
          <w:rFonts w:ascii="Times New Roman" w:eastAsiaTheme="minorEastAsia" w:hAnsi="Times New Roman" w:cs="Times New Roman"/>
          <w:noProof/>
          <w:sz w:val="24"/>
          <w:szCs w:val="24"/>
        </w:rPr>
        <w:t xml:space="preserve">. </w:t>
      </w:r>
      <w:r w:rsidRPr="0020794F">
        <w:rPr>
          <w:rFonts w:ascii="Times New Roman" w:eastAsiaTheme="minorEastAsia" w:hAnsi="Times New Roman" w:cs="Times New Roman"/>
          <w:noProof/>
          <w:sz w:val="24"/>
          <w:szCs w:val="24"/>
        </w:rPr>
        <w:t>With a history of contributing $3.2 million to historic theaters across the Southeast</w:t>
      </w:r>
      <w:r w:rsidR="006B37CD" w:rsidRPr="0020794F">
        <w:rPr>
          <w:rFonts w:ascii="Times New Roman" w:eastAsiaTheme="minorEastAsia" w:hAnsi="Times New Roman" w:cs="Times New Roman"/>
          <w:noProof/>
          <w:sz w:val="24"/>
          <w:szCs w:val="24"/>
        </w:rPr>
        <w:t xml:space="preserve"> </w:t>
      </w:r>
      <w:r w:rsidR="001B5F97">
        <w:rPr>
          <w:rFonts w:ascii="Times New Roman" w:eastAsiaTheme="minorEastAsia" w:hAnsi="Times New Roman" w:cs="Times New Roman"/>
          <w:noProof/>
          <w:sz w:val="24"/>
          <w:szCs w:val="24"/>
        </w:rPr>
        <w:t>through</w:t>
      </w:r>
      <w:r w:rsidR="006B37CD" w:rsidRPr="0020794F">
        <w:rPr>
          <w:rFonts w:ascii="Times New Roman" w:eastAsiaTheme="minorEastAsia" w:hAnsi="Times New Roman" w:cs="Times New Roman"/>
          <w:noProof/>
          <w:sz w:val="24"/>
          <w:szCs w:val="24"/>
        </w:rPr>
        <w:t xml:space="preserve"> its single-year grant program</w:t>
      </w:r>
      <w:r w:rsidRPr="0020794F">
        <w:rPr>
          <w:rFonts w:ascii="Times New Roman" w:eastAsiaTheme="minorEastAsia" w:hAnsi="Times New Roman" w:cs="Times New Roman"/>
          <w:noProof/>
          <w:sz w:val="24"/>
          <w:szCs w:val="24"/>
        </w:rPr>
        <w:t>, this</w:t>
      </w:r>
      <w:r w:rsidR="006B37CD" w:rsidRPr="0020794F">
        <w:rPr>
          <w:rFonts w:ascii="Times New Roman" w:eastAsiaTheme="minorEastAsia" w:hAnsi="Times New Roman" w:cs="Times New Roman"/>
          <w:noProof/>
          <w:sz w:val="24"/>
          <w:szCs w:val="24"/>
        </w:rPr>
        <w:t xml:space="preserve"> new</w:t>
      </w:r>
      <w:r w:rsidRPr="0020794F">
        <w:rPr>
          <w:rFonts w:ascii="Times New Roman" w:eastAsiaTheme="minorEastAsia" w:hAnsi="Times New Roman" w:cs="Times New Roman"/>
          <w:noProof/>
          <w:sz w:val="24"/>
          <w:szCs w:val="24"/>
        </w:rPr>
        <w:t xml:space="preserve"> initiative represents a deepening of the Fox’s commitment, pledging up to $500,000 per</w:t>
      </w:r>
      <w:r w:rsidR="001B5F97">
        <w:rPr>
          <w:rFonts w:ascii="Times New Roman" w:eastAsiaTheme="minorEastAsia" w:hAnsi="Times New Roman" w:cs="Times New Roman"/>
          <w:noProof/>
          <w:sz w:val="24"/>
          <w:szCs w:val="24"/>
        </w:rPr>
        <w:t xml:space="preserve"> recipient</w:t>
      </w:r>
      <w:r w:rsidRPr="0020794F">
        <w:rPr>
          <w:rFonts w:ascii="Times New Roman" w:eastAsiaTheme="minorEastAsia" w:hAnsi="Times New Roman" w:cs="Times New Roman"/>
          <w:noProof/>
          <w:sz w:val="24"/>
          <w:szCs w:val="24"/>
        </w:rPr>
        <w:t xml:space="preserve"> to make a</w:t>
      </w:r>
      <w:r w:rsidR="006B37CD" w:rsidRPr="0020794F">
        <w:rPr>
          <w:rFonts w:ascii="Times New Roman" w:eastAsiaTheme="minorEastAsia" w:hAnsi="Times New Roman" w:cs="Times New Roman"/>
          <w:noProof/>
          <w:sz w:val="24"/>
          <w:szCs w:val="24"/>
        </w:rPr>
        <w:t xml:space="preserve"> more</w:t>
      </w:r>
      <w:r w:rsidRPr="0020794F">
        <w:rPr>
          <w:rFonts w:ascii="Times New Roman" w:eastAsiaTheme="minorEastAsia" w:hAnsi="Times New Roman" w:cs="Times New Roman"/>
          <w:noProof/>
          <w:sz w:val="24"/>
          <w:szCs w:val="24"/>
        </w:rPr>
        <w:t xml:space="preserve"> lasting impact. Additionally, to support students' educational aspirations in these communities, the program will award a $5,000 college scholarship to a deserving student from the grantee community after the 2024/2025 academic year. </w:t>
      </w:r>
    </w:p>
    <w:p w14:paraId="4400A39D" w14:textId="77777777" w:rsidR="0079325C" w:rsidRPr="0020794F" w:rsidRDefault="0079325C" w:rsidP="005408FE">
      <w:pPr>
        <w:spacing w:after="0" w:line="257" w:lineRule="auto"/>
        <w:rPr>
          <w:rFonts w:ascii="Times New Roman" w:eastAsiaTheme="minorEastAsia" w:hAnsi="Times New Roman" w:cs="Times New Roman"/>
          <w:noProof/>
          <w:sz w:val="24"/>
          <w:szCs w:val="24"/>
        </w:rPr>
      </w:pPr>
    </w:p>
    <w:p w14:paraId="6791A177" w14:textId="3CB4C461" w:rsidR="0079325C" w:rsidRPr="0020794F" w:rsidRDefault="0079325C" w:rsidP="005408FE">
      <w:pPr>
        <w:spacing w:after="0" w:line="257" w:lineRule="auto"/>
        <w:rPr>
          <w:rFonts w:ascii="Times New Roman" w:eastAsiaTheme="minorEastAsia" w:hAnsi="Times New Roman" w:cs="Times New Roman"/>
          <w:noProof/>
          <w:sz w:val="24"/>
          <w:szCs w:val="24"/>
        </w:rPr>
      </w:pPr>
      <w:r w:rsidRPr="0020794F">
        <w:rPr>
          <w:rFonts w:ascii="Times New Roman" w:eastAsiaTheme="minorEastAsia" w:hAnsi="Times New Roman" w:cs="Times New Roman"/>
          <w:noProof/>
          <w:sz w:val="24"/>
          <w:szCs w:val="24"/>
        </w:rPr>
        <w:t>The first grantee under this new program will be the Hart County Community Theatre in Hartwell, G</w:t>
      </w:r>
      <w:r w:rsidR="001B5F97">
        <w:rPr>
          <w:rFonts w:ascii="Times New Roman" w:eastAsiaTheme="minorEastAsia" w:hAnsi="Times New Roman" w:cs="Times New Roman"/>
          <w:noProof/>
          <w:sz w:val="24"/>
          <w:szCs w:val="24"/>
        </w:rPr>
        <w:t>eorgia</w:t>
      </w:r>
      <w:r w:rsidRPr="0020794F">
        <w:rPr>
          <w:rFonts w:ascii="Times New Roman" w:eastAsiaTheme="minorEastAsia" w:hAnsi="Times New Roman" w:cs="Times New Roman"/>
          <w:noProof/>
          <w:sz w:val="24"/>
          <w:szCs w:val="24"/>
        </w:rPr>
        <w:t>, which will receive $500,000 to aid in the restoration of their century-old venue, building on a previous emergency grant of $23,000 awarded in the 2022/2023 fiscal year.</w:t>
      </w:r>
    </w:p>
    <w:p w14:paraId="66E37BF6" w14:textId="77777777" w:rsidR="005E2B9F" w:rsidRPr="0020794F" w:rsidRDefault="005E2B9F" w:rsidP="005408FE">
      <w:pPr>
        <w:spacing w:after="0" w:line="257" w:lineRule="auto"/>
        <w:rPr>
          <w:rFonts w:ascii="Times New Roman" w:eastAsiaTheme="minorEastAsia" w:hAnsi="Times New Roman" w:cs="Times New Roman"/>
          <w:noProof/>
          <w:sz w:val="24"/>
          <w:szCs w:val="24"/>
        </w:rPr>
      </w:pPr>
    </w:p>
    <w:p w14:paraId="7F370233" w14:textId="77777777" w:rsidR="0007574D" w:rsidRPr="0020794F" w:rsidRDefault="0007574D" w:rsidP="0004623D">
      <w:pPr>
        <w:jc w:val="center"/>
        <w:rPr>
          <w:rStyle w:val="normaltextrun"/>
          <w:rFonts w:ascii="Times New Roman" w:hAnsi="Times New Roman" w:cs="Times New Roman"/>
          <w:b/>
          <w:bCs/>
          <w:sz w:val="24"/>
          <w:szCs w:val="24"/>
        </w:rPr>
      </w:pPr>
      <w:r w:rsidRPr="0020794F">
        <w:rPr>
          <w:rFonts w:ascii="Times New Roman" w:hAnsi="Times New Roman" w:cs="Times New Roman"/>
          <w:b/>
          <w:bCs/>
          <w:sz w:val="24"/>
          <w:szCs w:val="24"/>
        </w:rPr>
        <w:t>###</w:t>
      </w:r>
    </w:p>
    <w:p w14:paraId="57208592" w14:textId="77777777" w:rsidR="003F2E3B" w:rsidRDefault="003F2E3B" w:rsidP="00CB72E2">
      <w:pPr>
        <w:rPr>
          <w:rFonts w:ascii="Times New Roman" w:hAnsi="Times New Roman" w:cs="Times New Roman"/>
          <w:b/>
          <w:bCs/>
          <w:sz w:val="18"/>
          <w:szCs w:val="18"/>
        </w:rPr>
      </w:pPr>
    </w:p>
    <w:p w14:paraId="00B06668" w14:textId="4C1E5A29" w:rsidR="0007574D" w:rsidRPr="003F2E3B" w:rsidRDefault="0007574D" w:rsidP="00CB72E2">
      <w:pPr>
        <w:rPr>
          <w:rFonts w:ascii="Times New Roman" w:hAnsi="Times New Roman" w:cs="Times New Roman"/>
          <w:sz w:val="18"/>
          <w:szCs w:val="18"/>
        </w:rPr>
      </w:pPr>
      <w:r w:rsidRPr="003F2E3B">
        <w:rPr>
          <w:rFonts w:ascii="Times New Roman" w:hAnsi="Times New Roman" w:cs="Times New Roman"/>
          <w:b/>
          <w:bCs/>
          <w:sz w:val="18"/>
          <w:szCs w:val="18"/>
        </w:rPr>
        <w:t>About the Fox Theatre</w:t>
      </w:r>
      <w:r w:rsidRPr="003F2E3B">
        <w:rPr>
          <w:rFonts w:ascii="Times New Roman" w:hAnsi="Times New Roman" w:cs="Times New Roman"/>
          <w:sz w:val="18"/>
          <w:szCs w:val="18"/>
        </w:rPr>
        <w:br/>
        <w:t xml:space="preserve">The Fox Theatre is one of Atlanta's premier venues for live entertainment, welcoming more than </w:t>
      </w:r>
      <w:r w:rsidR="00340E55" w:rsidRPr="003F2E3B">
        <w:rPr>
          <w:rFonts w:ascii="Times New Roman" w:hAnsi="Times New Roman" w:cs="Times New Roman"/>
          <w:sz w:val="18"/>
          <w:szCs w:val="18"/>
        </w:rPr>
        <w:t>1</w:t>
      </w:r>
      <w:r w:rsidRPr="003F2E3B">
        <w:rPr>
          <w:rFonts w:ascii="Times New Roman" w:hAnsi="Times New Roman" w:cs="Times New Roman"/>
          <w:sz w:val="18"/>
          <w:szCs w:val="18"/>
        </w:rPr>
        <w:t>50 performances a year in its 4,665-seat theatre. From concerts to ballets, comedy, and movies, the historic venue attracts more than 500,000 visitors annually. The theatre hosts over 100 annual private events like wedding receptions, trade shows, corporate meetings, and association functions in two fabulous ballrooms. The Fox’s premium Marquee Club, presented by Lexus, is a 10,000 sq. ft</w:t>
      </w:r>
      <w:r w:rsidR="00340E55" w:rsidRPr="003F2E3B">
        <w:rPr>
          <w:rFonts w:ascii="Times New Roman" w:hAnsi="Times New Roman" w:cs="Times New Roman"/>
          <w:sz w:val="18"/>
          <w:szCs w:val="18"/>
        </w:rPr>
        <w:t>.</w:t>
      </w:r>
      <w:r w:rsidRPr="003F2E3B">
        <w:rPr>
          <w:rFonts w:ascii="Times New Roman" w:hAnsi="Times New Roman" w:cs="Times New Roman"/>
          <w:sz w:val="18"/>
          <w:szCs w:val="18"/>
        </w:rPr>
        <w:t xml:space="preserve">, three-story luxury bar accessible to all Club Level ticket holders or annual members of the Fox Theatre. As a 501(c)(3) nonprofit arts organization, the Fox Theatre is a fiercely protected landmark and nationally acclaimed theatre today. The Fox Theatre proudly acknowledges its partners' generous support: Casamigos, Coca-Cola, Georgia Natural Gas, Georgian Terrace Hotel &amp; Livingston Restaurant, Humana, Lexus, Northside Hospital and Regions Bank. Tickets for all events are available at </w:t>
      </w:r>
      <w:hyperlink r:id="rId11" w:history="1">
        <w:r w:rsidRPr="007514FB">
          <w:rPr>
            <w:rStyle w:val="Hyperlink"/>
            <w:rFonts w:ascii="Times New Roman" w:hAnsi="Times New Roman" w:cs="Times New Roman"/>
            <w:sz w:val="18"/>
            <w:szCs w:val="18"/>
          </w:rPr>
          <w:t>FoxTheatre.org</w:t>
        </w:r>
      </w:hyperlink>
      <w:r w:rsidRPr="003F2E3B">
        <w:rPr>
          <w:rFonts w:ascii="Times New Roman" w:hAnsi="Times New Roman" w:cs="Times New Roman"/>
          <w:sz w:val="18"/>
          <w:szCs w:val="18"/>
        </w:rPr>
        <w:t xml:space="preserve">, or toll-free at 855-285-8499.  Stay connected by following the Fox Theatre on social via @theFoxTheatre on </w:t>
      </w:r>
      <w:hyperlink r:id="rId12" w:history="1">
        <w:r w:rsidRPr="007514FB">
          <w:rPr>
            <w:rStyle w:val="Hyperlink"/>
            <w:rFonts w:ascii="Times New Roman" w:hAnsi="Times New Roman" w:cs="Times New Roman"/>
            <w:sz w:val="18"/>
            <w:szCs w:val="18"/>
          </w:rPr>
          <w:t>Instagram</w:t>
        </w:r>
      </w:hyperlink>
      <w:r w:rsidRPr="003F2E3B">
        <w:rPr>
          <w:rFonts w:ascii="Times New Roman" w:hAnsi="Times New Roman" w:cs="Times New Roman"/>
          <w:sz w:val="18"/>
          <w:szCs w:val="18"/>
        </w:rPr>
        <w:t xml:space="preserve">, </w:t>
      </w:r>
      <w:hyperlink r:id="rId13" w:history="1">
        <w:r w:rsidRPr="007514FB">
          <w:rPr>
            <w:rStyle w:val="Hyperlink"/>
            <w:rFonts w:ascii="Times New Roman" w:hAnsi="Times New Roman" w:cs="Times New Roman"/>
            <w:sz w:val="18"/>
            <w:szCs w:val="18"/>
          </w:rPr>
          <w:t>Twitter</w:t>
        </w:r>
      </w:hyperlink>
      <w:r w:rsidR="007514FB" w:rsidRPr="007514FB">
        <w:rPr>
          <w:rStyle w:val="Hyperlink"/>
          <w:rFonts w:ascii="Times New Roman" w:hAnsi="Times New Roman" w:cs="Times New Roman"/>
          <w:color w:val="auto"/>
          <w:sz w:val="18"/>
          <w:szCs w:val="18"/>
          <w:u w:val="none"/>
        </w:rPr>
        <w:t xml:space="preserve"> and</w:t>
      </w:r>
      <w:r w:rsidR="007514FB">
        <w:rPr>
          <w:rStyle w:val="Hyperlink"/>
          <w:rFonts w:ascii="Times New Roman" w:hAnsi="Times New Roman" w:cs="Times New Roman"/>
          <w:sz w:val="18"/>
          <w:szCs w:val="18"/>
        </w:rPr>
        <w:t xml:space="preserve"> </w:t>
      </w:r>
      <w:hyperlink r:id="rId14" w:history="1">
        <w:r w:rsidR="007514FB" w:rsidRPr="007514FB">
          <w:rPr>
            <w:rStyle w:val="Hyperlink"/>
            <w:rFonts w:ascii="Times New Roman" w:hAnsi="Times New Roman" w:cs="Times New Roman"/>
            <w:sz w:val="18"/>
            <w:szCs w:val="18"/>
          </w:rPr>
          <w:t>Facebook</w:t>
        </w:r>
      </w:hyperlink>
      <w:r w:rsidRPr="003F2E3B">
        <w:rPr>
          <w:rFonts w:ascii="Times New Roman" w:hAnsi="Times New Roman" w:cs="Times New Roman"/>
          <w:sz w:val="18"/>
          <w:szCs w:val="18"/>
        </w:rPr>
        <w:t xml:space="preserve">. </w:t>
      </w:r>
    </w:p>
    <w:p w14:paraId="5BE031E6" w14:textId="60A5EAFC" w:rsidR="00340E55" w:rsidRPr="003F2E3B" w:rsidRDefault="0007574D">
      <w:pPr>
        <w:rPr>
          <w:rFonts w:ascii="Times New Roman" w:hAnsi="Times New Roman" w:cs="Times New Roman"/>
          <w:b/>
          <w:bCs/>
          <w:sz w:val="18"/>
          <w:szCs w:val="18"/>
        </w:rPr>
      </w:pPr>
      <w:r w:rsidRPr="003F2E3B">
        <w:rPr>
          <w:rFonts w:ascii="Times New Roman" w:hAnsi="Times New Roman" w:cs="Times New Roman"/>
          <w:b/>
          <w:bCs/>
          <w:sz w:val="18"/>
          <w:szCs w:val="18"/>
        </w:rPr>
        <w:t>About Fox Gives</w:t>
      </w:r>
      <w:r w:rsidRPr="003F2E3B">
        <w:rPr>
          <w:rFonts w:ascii="Times New Roman" w:hAnsi="Times New Roman" w:cs="Times New Roman"/>
          <w:b/>
          <w:bCs/>
          <w:sz w:val="18"/>
          <w:szCs w:val="18"/>
        </w:rPr>
        <w:br/>
      </w:r>
      <w:r w:rsidRPr="003F2E3B">
        <w:rPr>
          <w:rFonts w:ascii="Times New Roman" w:hAnsi="Times New Roman" w:cs="Times New Roman"/>
          <w:sz w:val="18"/>
          <w:szCs w:val="18"/>
        </w:rPr>
        <w:t>Fox Gives is the expanded outreach arm of Atlanta's iconic Fox Theatre, committed to fostering community partnerships and enriching lives through the arts. Evolv</w:t>
      </w:r>
      <w:r w:rsidR="000F25C9" w:rsidRPr="003F2E3B">
        <w:rPr>
          <w:rFonts w:ascii="Times New Roman" w:hAnsi="Times New Roman" w:cs="Times New Roman"/>
          <w:sz w:val="18"/>
          <w:szCs w:val="18"/>
        </w:rPr>
        <w:t>ed</w:t>
      </w:r>
      <w:r w:rsidRPr="003F2E3B">
        <w:rPr>
          <w:rFonts w:ascii="Times New Roman" w:hAnsi="Times New Roman" w:cs="Times New Roman"/>
          <w:sz w:val="18"/>
          <w:szCs w:val="18"/>
        </w:rPr>
        <w:t xml:space="preserve"> from the Fox Theatre Institute, Fox Gives continues the legacy of providing historic preservation expertise, </w:t>
      </w:r>
      <w:r w:rsidR="00CF0634" w:rsidRPr="003F2E3B">
        <w:rPr>
          <w:rFonts w:ascii="Times New Roman" w:hAnsi="Times New Roman" w:cs="Times New Roman"/>
          <w:sz w:val="18"/>
          <w:szCs w:val="18"/>
        </w:rPr>
        <w:t>consultation,</w:t>
      </w:r>
      <w:r w:rsidRPr="003F2E3B">
        <w:rPr>
          <w:rFonts w:ascii="Times New Roman" w:hAnsi="Times New Roman" w:cs="Times New Roman"/>
          <w:sz w:val="18"/>
          <w:szCs w:val="18"/>
        </w:rPr>
        <w:t xml:space="preserve"> and education to performing arts venues in Georgia and beyond. With a focus on environmental and economic impact, Fox Gives offers multiyear preservation grants, arts education programs, and vocational mentorship, leveraging resources to stimulate local economies and keep the artistic pulse of communities vibrant. Under the Fox Gives umbrella, the theatre introduces transformative initiatives like the All</w:t>
      </w:r>
      <w:r w:rsidR="002B2660" w:rsidRPr="003F2E3B">
        <w:rPr>
          <w:rFonts w:ascii="Times New Roman" w:hAnsi="Times New Roman" w:cs="Times New Roman"/>
          <w:sz w:val="18"/>
          <w:szCs w:val="18"/>
        </w:rPr>
        <w:t>-</w:t>
      </w:r>
      <w:r w:rsidRPr="003F2E3B">
        <w:rPr>
          <w:rFonts w:ascii="Times New Roman" w:hAnsi="Times New Roman" w:cs="Times New Roman"/>
          <w:sz w:val="18"/>
          <w:szCs w:val="18"/>
        </w:rPr>
        <w:t>Access P</w:t>
      </w:r>
      <w:r w:rsidR="00603EF1" w:rsidRPr="003F2E3B">
        <w:rPr>
          <w:rFonts w:ascii="Times New Roman" w:hAnsi="Times New Roman" w:cs="Times New Roman"/>
          <w:sz w:val="18"/>
          <w:szCs w:val="18"/>
        </w:rPr>
        <w:t>ass high school p</w:t>
      </w:r>
      <w:r w:rsidRPr="003F2E3B">
        <w:rPr>
          <w:rFonts w:ascii="Times New Roman" w:hAnsi="Times New Roman" w:cs="Times New Roman"/>
          <w:sz w:val="18"/>
          <w:szCs w:val="18"/>
        </w:rPr>
        <w:t xml:space="preserve">rogram to open new doors in vocational arts education for young minds. For more information, visit </w:t>
      </w:r>
      <w:hyperlink r:id="rId15" w:history="1">
        <w:r w:rsidRPr="007514FB">
          <w:rPr>
            <w:rStyle w:val="Hyperlink"/>
            <w:rFonts w:ascii="Times New Roman" w:hAnsi="Times New Roman" w:cs="Times New Roman"/>
            <w:sz w:val="18"/>
            <w:szCs w:val="18"/>
          </w:rPr>
          <w:t>foxtheatre.org</w:t>
        </w:r>
        <w:r w:rsidR="00CB72E2" w:rsidRPr="007514FB">
          <w:rPr>
            <w:rStyle w:val="Hyperlink"/>
            <w:rFonts w:ascii="Times New Roman" w:hAnsi="Times New Roman" w:cs="Times New Roman"/>
            <w:sz w:val="18"/>
            <w:szCs w:val="18"/>
          </w:rPr>
          <w:t>/foxgives</w:t>
        </w:r>
      </w:hyperlink>
      <w:r w:rsidRPr="003F2E3B">
        <w:rPr>
          <w:rFonts w:ascii="Times New Roman" w:hAnsi="Times New Roman" w:cs="Times New Roman"/>
          <w:sz w:val="18"/>
          <w:szCs w:val="18"/>
        </w:rPr>
        <w:t xml:space="preserve"> and stay connected on </w:t>
      </w:r>
      <w:hyperlink r:id="rId16" w:history="1">
        <w:r w:rsidRPr="007514FB">
          <w:rPr>
            <w:rStyle w:val="Hyperlink"/>
            <w:rFonts w:ascii="Times New Roman" w:hAnsi="Times New Roman" w:cs="Times New Roman"/>
            <w:sz w:val="18"/>
            <w:szCs w:val="18"/>
          </w:rPr>
          <w:t>Facebook</w:t>
        </w:r>
      </w:hyperlink>
      <w:r w:rsidR="00CB72E2" w:rsidRPr="003F2E3B">
        <w:rPr>
          <w:rFonts w:ascii="Times New Roman" w:hAnsi="Times New Roman" w:cs="Times New Roman"/>
          <w:sz w:val="18"/>
          <w:szCs w:val="18"/>
        </w:rPr>
        <w:t xml:space="preserve"> and </w:t>
      </w:r>
      <w:hyperlink r:id="rId17" w:history="1">
        <w:r w:rsidR="00CB72E2" w:rsidRPr="007514FB">
          <w:rPr>
            <w:rStyle w:val="Hyperlink"/>
            <w:rFonts w:ascii="Times New Roman" w:hAnsi="Times New Roman" w:cs="Times New Roman"/>
            <w:sz w:val="18"/>
            <w:szCs w:val="18"/>
          </w:rPr>
          <w:t>Instagram</w:t>
        </w:r>
      </w:hyperlink>
      <w:r w:rsidRPr="003F2E3B">
        <w:rPr>
          <w:rFonts w:ascii="Times New Roman" w:hAnsi="Times New Roman" w:cs="Times New Roman"/>
          <w:sz w:val="18"/>
          <w:szCs w:val="18"/>
        </w:rPr>
        <w:t>.</w:t>
      </w:r>
    </w:p>
    <w:sectPr w:rsidR="00340E55" w:rsidRPr="003F2E3B">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0452" w14:textId="77777777" w:rsidR="00B32022" w:rsidRDefault="00B32022">
      <w:pPr>
        <w:spacing w:after="0" w:line="240" w:lineRule="auto"/>
      </w:pPr>
      <w:r>
        <w:separator/>
      </w:r>
    </w:p>
  </w:endnote>
  <w:endnote w:type="continuationSeparator" w:id="0">
    <w:p w14:paraId="56B17607" w14:textId="77777777" w:rsidR="00B32022" w:rsidRDefault="00B3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3AC3" w14:textId="77777777" w:rsidR="00B32022" w:rsidRDefault="00B32022">
      <w:pPr>
        <w:spacing w:after="0" w:line="240" w:lineRule="auto"/>
      </w:pPr>
      <w:r>
        <w:separator/>
      </w:r>
    </w:p>
  </w:footnote>
  <w:footnote w:type="continuationSeparator" w:id="0">
    <w:p w14:paraId="2B0E9586" w14:textId="77777777" w:rsidR="00B32022" w:rsidRDefault="00B32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7B19" w14:textId="77777777" w:rsidR="005F13DE" w:rsidRDefault="005F13DE" w:rsidP="00330A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E6C8B"/>
    <w:multiLevelType w:val="hybridMultilevel"/>
    <w:tmpl w:val="A05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435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4D"/>
    <w:rsid w:val="00012B78"/>
    <w:rsid w:val="00015992"/>
    <w:rsid w:val="00033810"/>
    <w:rsid w:val="000447E4"/>
    <w:rsid w:val="00045EA4"/>
    <w:rsid w:val="0004623D"/>
    <w:rsid w:val="00052A8B"/>
    <w:rsid w:val="00055CB7"/>
    <w:rsid w:val="0006055F"/>
    <w:rsid w:val="0007574D"/>
    <w:rsid w:val="00084E3A"/>
    <w:rsid w:val="000A5AC4"/>
    <w:rsid w:val="000B2459"/>
    <w:rsid w:val="000B2A00"/>
    <w:rsid w:val="000C0330"/>
    <w:rsid w:val="000D26A3"/>
    <w:rsid w:val="000E058F"/>
    <w:rsid w:val="000E2B1F"/>
    <w:rsid w:val="000F25C9"/>
    <w:rsid w:val="00120C18"/>
    <w:rsid w:val="00131816"/>
    <w:rsid w:val="00156D13"/>
    <w:rsid w:val="001B34C8"/>
    <w:rsid w:val="001B5F97"/>
    <w:rsid w:val="001D11F0"/>
    <w:rsid w:val="001E02E7"/>
    <w:rsid w:val="0020794F"/>
    <w:rsid w:val="00230AEB"/>
    <w:rsid w:val="002478C3"/>
    <w:rsid w:val="002506AF"/>
    <w:rsid w:val="00273E6A"/>
    <w:rsid w:val="002851B1"/>
    <w:rsid w:val="00287E44"/>
    <w:rsid w:val="002938C3"/>
    <w:rsid w:val="002B2660"/>
    <w:rsid w:val="002C4704"/>
    <w:rsid w:val="002D7760"/>
    <w:rsid w:val="002E59ED"/>
    <w:rsid w:val="002F32AA"/>
    <w:rsid w:val="00300A53"/>
    <w:rsid w:val="00305669"/>
    <w:rsid w:val="00313422"/>
    <w:rsid w:val="00330A42"/>
    <w:rsid w:val="003325C5"/>
    <w:rsid w:val="00340E55"/>
    <w:rsid w:val="003539C6"/>
    <w:rsid w:val="00363A5B"/>
    <w:rsid w:val="003B54A9"/>
    <w:rsid w:val="003D1408"/>
    <w:rsid w:val="003F2E3B"/>
    <w:rsid w:val="00400E57"/>
    <w:rsid w:val="0040652F"/>
    <w:rsid w:val="00411756"/>
    <w:rsid w:val="004142A9"/>
    <w:rsid w:val="00414EA6"/>
    <w:rsid w:val="0042047F"/>
    <w:rsid w:val="00424361"/>
    <w:rsid w:val="004855B9"/>
    <w:rsid w:val="004C4E25"/>
    <w:rsid w:val="004E3559"/>
    <w:rsid w:val="004F24B4"/>
    <w:rsid w:val="004F588B"/>
    <w:rsid w:val="0052183A"/>
    <w:rsid w:val="005408FE"/>
    <w:rsid w:val="00541D28"/>
    <w:rsid w:val="00546F9A"/>
    <w:rsid w:val="005757F1"/>
    <w:rsid w:val="00584AC4"/>
    <w:rsid w:val="00593968"/>
    <w:rsid w:val="00593A69"/>
    <w:rsid w:val="005A34F1"/>
    <w:rsid w:val="005D3DB3"/>
    <w:rsid w:val="005E14F3"/>
    <w:rsid w:val="005E2B9F"/>
    <w:rsid w:val="005F13DE"/>
    <w:rsid w:val="0060040E"/>
    <w:rsid w:val="00603EF1"/>
    <w:rsid w:val="00662D24"/>
    <w:rsid w:val="006638A8"/>
    <w:rsid w:val="00663EBD"/>
    <w:rsid w:val="00664E6C"/>
    <w:rsid w:val="006758AB"/>
    <w:rsid w:val="00691FAE"/>
    <w:rsid w:val="00696493"/>
    <w:rsid w:val="00696CFA"/>
    <w:rsid w:val="006B37CD"/>
    <w:rsid w:val="006E50D8"/>
    <w:rsid w:val="006F17D1"/>
    <w:rsid w:val="006F4E5F"/>
    <w:rsid w:val="0070381F"/>
    <w:rsid w:val="00726FC4"/>
    <w:rsid w:val="007275EA"/>
    <w:rsid w:val="0074327D"/>
    <w:rsid w:val="007514FB"/>
    <w:rsid w:val="00754BA5"/>
    <w:rsid w:val="00760881"/>
    <w:rsid w:val="007743F6"/>
    <w:rsid w:val="00777584"/>
    <w:rsid w:val="00781E77"/>
    <w:rsid w:val="0079325C"/>
    <w:rsid w:val="007A0E3D"/>
    <w:rsid w:val="007A5DB0"/>
    <w:rsid w:val="007B0F4D"/>
    <w:rsid w:val="007D016C"/>
    <w:rsid w:val="007D6893"/>
    <w:rsid w:val="007F4285"/>
    <w:rsid w:val="0081248E"/>
    <w:rsid w:val="00822CDE"/>
    <w:rsid w:val="00826838"/>
    <w:rsid w:val="00831AA5"/>
    <w:rsid w:val="00850100"/>
    <w:rsid w:val="00864624"/>
    <w:rsid w:val="00880CE9"/>
    <w:rsid w:val="008829DE"/>
    <w:rsid w:val="00892C75"/>
    <w:rsid w:val="00897F3E"/>
    <w:rsid w:val="008A41EF"/>
    <w:rsid w:val="008B14D6"/>
    <w:rsid w:val="008F0CFF"/>
    <w:rsid w:val="00925023"/>
    <w:rsid w:val="00935E13"/>
    <w:rsid w:val="00956C90"/>
    <w:rsid w:val="00992248"/>
    <w:rsid w:val="009B5848"/>
    <w:rsid w:val="00A2033D"/>
    <w:rsid w:val="00A271DB"/>
    <w:rsid w:val="00A31688"/>
    <w:rsid w:val="00A31D14"/>
    <w:rsid w:val="00AA3AA8"/>
    <w:rsid w:val="00AA741E"/>
    <w:rsid w:val="00AE0ACD"/>
    <w:rsid w:val="00AF2246"/>
    <w:rsid w:val="00AF34A0"/>
    <w:rsid w:val="00B234AA"/>
    <w:rsid w:val="00B32022"/>
    <w:rsid w:val="00B5026F"/>
    <w:rsid w:val="00B5298D"/>
    <w:rsid w:val="00B53BDC"/>
    <w:rsid w:val="00B80140"/>
    <w:rsid w:val="00B8578C"/>
    <w:rsid w:val="00B95C17"/>
    <w:rsid w:val="00BA2B3C"/>
    <w:rsid w:val="00BA390F"/>
    <w:rsid w:val="00BA47CB"/>
    <w:rsid w:val="00BB6054"/>
    <w:rsid w:val="00BC367F"/>
    <w:rsid w:val="00BE35A7"/>
    <w:rsid w:val="00BE4A0B"/>
    <w:rsid w:val="00BF630C"/>
    <w:rsid w:val="00C0137F"/>
    <w:rsid w:val="00C04629"/>
    <w:rsid w:val="00C4111F"/>
    <w:rsid w:val="00C47460"/>
    <w:rsid w:val="00C75324"/>
    <w:rsid w:val="00C832FE"/>
    <w:rsid w:val="00C91F18"/>
    <w:rsid w:val="00CA3A8D"/>
    <w:rsid w:val="00CA7C74"/>
    <w:rsid w:val="00CB12AC"/>
    <w:rsid w:val="00CB72E2"/>
    <w:rsid w:val="00CD4FB3"/>
    <w:rsid w:val="00CE47F6"/>
    <w:rsid w:val="00CE68FF"/>
    <w:rsid w:val="00CF0634"/>
    <w:rsid w:val="00D16105"/>
    <w:rsid w:val="00D169F9"/>
    <w:rsid w:val="00D30FB7"/>
    <w:rsid w:val="00D372AA"/>
    <w:rsid w:val="00D44695"/>
    <w:rsid w:val="00D4751E"/>
    <w:rsid w:val="00D85B76"/>
    <w:rsid w:val="00DB716B"/>
    <w:rsid w:val="00DD4B55"/>
    <w:rsid w:val="00DE438A"/>
    <w:rsid w:val="00DE483B"/>
    <w:rsid w:val="00DF7530"/>
    <w:rsid w:val="00E11823"/>
    <w:rsid w:val="00E20FAA"/>
    <w:rsid w:val="00E326E3"/>
    <w:rsid w:val="00E45639"/>
    <w:rsid w:val="00E503E2"/>
    <w:rsid w:val="00E55792"/>
    <w:rsid w:val="00E63DB8"/>
    <w:rsid w:val="00E652DD"/>
    <w:rsid w:val="00E663A2"/>
    <w:rsid w:val="00E73580"/>
    <w:rsid w:val="00EA533B"/>
    <w:rsid w:val="00EB53CC"/>
    <w:rsid w:val="00EC0717"/>
    <w:rsid w:val="00EC0853"/>
    <w:rsid w:val="00EC2DF4"/>
    <w:rsid w:val="00ED38F0"/>
    <w:rsid w:val="00ED7271"/>
    <w:rsid w:val="00EE2CCE"/>
    <w:rsid w:val="00EF0D42"/>
    <w:rsid w:val="00F209FB"/>
    <w:rsid w:val="00F407E1"/>
    <w:rsid w:val="00F55EDE"/>
    <w:rsid w:val="00F81D27"/>
    <w:rsid w:val="00FA56B1"/>
    <w:rsid w:val="00FA7C43"/>
    <w:rsid w:val="00FD165D"/>
    <w:rsid w:val="00FD1D3C"/>
    <w:rsid w:val="00FD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7DC26"/>
  <w15:docId w15:val="{ABD4770D-0350-4E54-82DB-A1C7F80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5C"/>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74D"/>
    <w:rPr>
      <w:color w:val="0563C1" w:themeColor="hyperlink"/>
      <w:u w:val="single"/>
    </w:rPr>
  </w:style>
  <w:style w:type="paragraph" w:styleId="Header">
    <w:name w:val="header"/>
    <w:basedOn w:val="Normal"/>
    <w:link w:val="HeaderChar"/>
    <w:uiPriority w:val="99"/>
    <w:unhideWhenUsed/>
    <w:rsid w:val="00075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4D"/>
    <w:rPr>
      <w:kern w:val="0"/>
      <w14:ligatures w14:val="none"/>
    </w:rPr>
  </w:style>
  <w:style w:type="paragraph" w:styleId="NormalWeb">
    <w:name w:val="Normal (Web)"/>
    <w:basedOn w:val="Normal"/>
    <w:uiPriority w:val="99"/>
    <w:unhideWhenUsed/>
    <w:rsid w:val="00075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574D"/>
  </w:style>
  <w:style w:type="paragraph" w:styleId="Revision">
    <w:name w:val="Revision"/>
    <w:hidden/>
    <w:uiPriority w:val="99"/>
    <w:semiHidden/>
    <w:rsid w:val="00A2033D"/>
    <w:pPr>
      <w:spacing w:after="0" w:line="240" w:lineRule="auto"/>
    </w:pPr>
    <w:rPr>
      <w:kern w:val="0"/>
      <w14:ligatures w14:val="none"/>
    </w:rPr>
  </w:style>
  <w:style w:type="character" w:styleId="CommentReference">
    <w:name w:val="annotation reference"/>
    <w:basedOn w:val="DefaultParagraphFont"/>
    <w:uiPriority w:val="99"/>
    <w:semiHidden/>
    <w:unhideWhenUsed/>
    <w:rsid w:val="00DF7530"/>
    <w:rPr>
      <w:sz w:val="16"/>
      <w:szCs w:val="16"/>
    </w:rPr>
  </w:style>
  <w:style w:type="paragraph" w:styleId="CommentText">
    <w:name w:val="annotation text"/>
    <w:basedOn w:val="Normal"/>
    <w:link w:val="CommentTextChar"/>
    <w:uiPriority w:val="99"/>
    <w:unhideWhenUsed/>
    <w:rsid w:val="00DF7530"/>
    <w:pPr>
      <w:spacing w:line="240" w:lineRule="auto"/>
    </w:pPr>
    <w:rPr>
      <w:sz w:val="20"/>
      <w:szCs w:val="20"/>
    </w:rPr>
  </w:style>
  <w:style w:type="character" w:customStyle="1" w:styleId="CommentTextChar">
    <w:name w:val="Comment Text Char"/>
    <w:basedOn w:val="DefaultParagraphFont"/>
    <w:link w:val="CommentText"/>
    <w:uiPriority w:val="99"/>
    <w:rsid w:val="00DF753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F7530"/>
    <w:rPr>
      <w:b/>
      <w:bCs/>
    </w:rPr>
  </w:style>
  <w:style w:type="character" w:customStyle="1" w:styleId="CommentSubjectChar">
    <w:name w:val="Comment Subject Char"/>
    <w:basedOn w:val="CommentTextChar"/>
    <w:link w:val="CommentSubject"/>
    <w:uiPriority w:val="99"/>
    <w:semiHidden/>
    <w:rsid w:val="00DF7530"/>
    <w:rPr>
      <w:b/>
      <w:bCs/>
      <w:kern w:val="0"/>
      <w:sz w:val="20"/>
      <w:szCs w:val="20"/>
      <w14:ligatures w14:val="none"/>
    </w:rPr>
  </w:style>
  <w:style w:type="character" w:styleId="UnresolvedMention">
    <w:name w:val="Unresolved Mention"/>
    <w:basedOn w:val="DefaultParagraphFont"/>
    <w:uiPriority w:val="99"/>
    <w:semiHidden/>
    <w:unhideWhenUsed/>
    <w:rsid w:val="0040652F"/>
    <w:rPr>
      <w:color w:val="605E5C"/>
      <w:shd w:val="clear" w:color="auto" w:fill="E1DFDD"/>
    </w:rPr>
  </w:style>
  <w:style w:type="paragraph" w:styleId="z-TopofForm">
    <w:name w:val="HTML Top of Form"/>
    <w:basedOn w:val="Normal"/>
    <w:next w:val="Normal"/>
    <w:link w:val="z-TopofFormChar"/>
    <w:hidden/>
    <w:uiPriority w:val="99"/>
    <w:semiHidden/>
    <w:unhideWhenUsed/>
    <w:rsid w:val="007743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3F6"/>
    <w:rPr>
      <w:rFonts w:ascii="Arial" w:eastAsia="Times New Roman" w:hAnsi="Arial" w:cs="Arial"/>
      <w:vanish/>
      <w:kern w:val="0"/>
      <w:sz w:val="16"/>
      <w:szCs w:val="16"/>
      <w14:ligatures w14:val="none"/>
    </w:rPr>
  </w:style>
  <w:style w:type="paragraph" w:styleId="NoSpacing">
    <w:name w:val="No Spacing"/>
    <w:uiPriority w:val="1"/>
    <w:qFormat/>
    <w:rsid w:val="00AE0ACD"/>
    <w:pPr>
      <w:spacing w:after="0" w:line="240" w:lineRule="auto"/>
    </w:pPr>
    <w:rPr>
      <w:kern w:val="0"/>
      <w14:ligatures w14:val="none"/>
    </w:rPr>
  </w:style>
  <w:style w:type="character" w:customStyle="1" w:styleId="cf01">
    <w:name w:val="cf01"/>
    <w:basedOn w:val="DefaultParagraphFont"/>
    <w:rsid w:val="007F4285"/>
    <w:rPr>
      <w:rFonts w:ascii="Segoe UI" w:hAnsi="Segoe UI" w:cs="Segoe UI" w:hint="default"/>
      <w:sz w:val="18"/>
      <w:szCs w:val="18"/>
    </w:rPr>
  </w:style>
  <w:style w:type="paragraph" w:customStyle="1" w:styleId="pf0">
    <w:name w:val="pf0"/>
    <w:basedOn w:val="Normal"/>
    <w:rsid w:val="007F42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3593">
      <w:bodyDiv w:val="1"/>
      <w:marLeft w:val="0"/>
      <w:marRight w:val="0"/>
      <w:marTop w:val="0"/>
      <w:marBottom w:val="0"/>
      <w:divBdr>
        <w:top w:val="none" w:sz="0" w:space="0" w:color="auto"/>
        <w:left w:val="none" w:sz="0" w:space="0" w:color="auto"/>
        <w:bottom w:val="none" w:sz="0" w:space="0" w:color="auto"/>
        <w:right w:val="none" w:sz="0" w:space="0" w:color="auto"/>
      </w:divBdr>
    </w:div>
    <w:div w:id="600916173">
      <w:bodyDiv w:val="1"/>
      <w:marLeft w:val="0"/>
      <w:marRight w:val="0"/>
      <w:marTop w:val="0"/>
      <w:marBottom w:val="0"/>
      <w:divBdr>
        <w:top w:val="none" w:sz="0" w:space="0" w:color="auto"/>
        <w:left w:val="none" w:sz="0" w:space="0" w:color="auto"/>
        <w:bottom w:val="none" w:sz="0" w:space="0" w:color="auto"/>
        <w:right w:val="none" w:sz="0" w:space="0" w:color="auto"/>
      </w:divBdr>
      <w:divsChild>
        <w:div w:id="129173065">
          <w:marLeft w:val="0"/>
          <w:marRight w:val="0"/>
          <w:marTop w:val="0"/>
          <w:marBottom w:val="0"/>
          <w:divBdr>
            <w:top w:val="none" w:sz="0" w:space="0" w:color="auto"/>
            <w:left w:val="none" w:sz="0" w:space="0" w:color="auto"/>
            <w:bottom w:val="none" w:sz="0" w:space="0" w:color="auto"/>
            <w:right w:val="none" w:sz="0" w:space="0" w:color="auto"/>
          </w:divBdr>
        </w:div>
        <w:div w:id="1983803357">
          <w:marLeft w:val="0"/>
          <w:marRight w:val="0"/>
          <w:marTop w:val="0"/>
          <w:marBottom w:val="0"/>
          <w:divBdr>
            <w:top w:val="single" w:sz="2" w:space="0" w:color="E3E3E3"/>
            <w:left w:val="single" w:sz="2" w:space="0" w:color="E3E3E3"/>
            <w:bottom w:val="single" w:sz="2" w:space="0" w:color="E3E3E3"/>
            <w:right w:val="single" w:sz="2" w:space="0" w:color="E3E3E3"/>
          </w:divBdr>
          <w:divsChild>
            <w:div w:id="299768046">
              <w:marLeft w:val="0"/>
              <w:marRight w:val="0"/>
              <w:marTop w:val="0"/>
              <w:marBottom w:val="0"/>
              <w:divBdr>
                <w:top w:val="single" w:sz="2" w:space="0" w:color="E3E3E3"/>
                <w:left w:val="single" w:sz="2" w:space="0" w:color="E3E3E3"/>
                <w:bottom w:val="single" w:sz="2" w:space="0" w:color="E3E3E3"/>
                <w:right w:val="single" w:sz="2" w:space="0" w:color="E3E3E3"/>
              </w:divBdr>
              <w:divsChild>
                <w:div w:id="620888154">
                  <w:marLeft w:val="0"/>
                  <w:marRight w:val="0"/>
                  <w:marTop w:val="0"/>
                  <w:marBottom w:val="0"/>
                  <w:divBdr>
                    <w:top w:val="single" w:sz="2" w:space="0" w:color="E3E3E3"/>
                    <w:left w:val="single" w:sz="2" w:space="0" w:color="E3E3E3"/>
                    <w:bottom w:val="single" w:sz="2" w:space="0" w:color="E3E3E3"/>
                    <w:right w:val="single" w:sz="2" w:space="0" w:color="E3E3E3"/>
                  </w:divBdr>
                  <w:divsChild>
                    <w:div w:id="24991154">
                      <w:marLeft w:val="0"/>
                      <w:marRight w:val="0"/>
                      <w:marTop w:val="0"/>
                      <w:marBottom w:val="0"/>
                      <w:divBdr>
                        <w:top w:val="single" w:sz="2" w:space="0" w:color="E3E3E3"/>
                        <w:left w:val="single" w:sz="2" w:space="0" w:color="E3E3E3"/>
                        <w:bottom w:val="single" w:sz="2" w:space="0" w:color="E3E3E3"/>
                        <w:right w:val="single" w:sz="2" w:space="0" w:color="E3E3E3"/>
                      </w:divBdr>
                      <w:divsChild>
                        <w:div w:id="971718203">
                          <w:marLeft w:val="0"/>
                          <w:marRight w:val="0"/>
                          <w:marTop w:val="0"/>
                          <w:marBottom w:val="0"/>
                          <w:divBdr>
                            <w:top w:val="single" w:sz="2" w:space="0" w:color="E3E3E3"/>
                            <w:left w:val="single" w:sz="2" w:space="0" w:color="E3E3E3"/>
                            <w:bottom w:val="single" w:sz="2" w:space="0" w:color="E3E3E3"/>
                            <w:right w:val="single" w:sz="2" w:space="0" w:color="E3E3E3"/>
                          </w:divBdr>
                          <w:divsChild>
                            <w:div w:id="132450049">
                              <w:marLeft w:val="0"/>
                              <w:marRight w:val="0"/>
                              <w:marTop w:val="100"/>
                              <w:marBottom w:val="100"/>
                              <w:divBdr>
                                <w:top w:val="single" w:sz="2" w:space="0" w:color="E3E3E3"/>
                                <w:left w:val="single" w:sz="2" w:space="0" w:color="E3E3E3"/>
                                <w:bottom w:val="single" w:sz="2" w:space="0" w:color="E3E3E3"/>
                                <w:right w:val="single" w:sz="2" w:space="0" w:color="E3E3E3"/>
                              </w:divBdr>
                              <w:divsChild>
                                <w:div w:id="1183662014">
                                  <w:marLeft w:val="0"/>
                                  <w:marRight w:val="0"/>
                                  <w:marTop w:val="0"/>
                                  <w:marBottom w:val="0"/>
                                  <w:divBdr>
                                    <w:top w:val="single" w:sz="2" w:space="0" w:color="E3E3E3"/>
                                    <w:left w:val="single" w:sz="2" w:space="0" w:color="E3E3E3"/>
                                    <w:bottom w:val="single" w:sz="2" w:space="0" w:color="E3E3E3"/>
                                    <w:right w:val="single" w:sz="2" w:space="0" w:color="E3E3E3"/>
                                  </w:divBdr>
                                  <w:divsChild>
                                    <w:div w:id="1869827913">
                                      <w:marLeft w:val="0"/>
                                      <w:marRight w:val="0"/>
                                      <w:marTop w:val="0"/>
                                      <w:marBottom w:val="0"/>
                                      <w:divBdr>
                                        <w:top w:val="single" w:sz="2" w:space="0" w:color="E3E3E3"/>
                                        <w:left w:val="single" w:sz="2" w:space="0" w:color="E3E3E3"/>
                                        <w:bottom w:val="single" w:sz="2" w:space="0" w:color="E3E3E3"/>
                                        <w:right w:val="single" w:sz="2" w:space="0" w:color="E3E3E3"/>
                                      </w:divBdr>
                                      <w:divsChild>
                                        <w:div w:id="1800416602">
                                          <w:marLeft w:val="0"/>
                                          <w:marRight w:val="0"/>
                                          <w:marTop w:val="0"/>
                                          <w:marBottom w:val="0"/>
                                          <w:divBdr>
                                            <w:top w:val="single" w:sz="2" w:space="0" w:color="E3E3E3"/>
                                            <w:left w:val="single" w:sz="2" w:space="0" w:color="E3E3E3"/>
                                            <w:bottom w:val="single" w:sz="2" w:space="0" w:color="E3E3E3"/>
                                            <w:right w:val="single" w:sz="2" w:space="0" w:color="E3E3E3"/>
                                          </w:divBdr>
                                          <w:divsChild>
                                            <w:div w:id="582300875">
                                              <w:marLeft w:val="0"/>
                                              <w:marRight w:val="0"/>
                                              <w:marTop w:val="0"/>
                                              <w:marBottom w:val="0"/>
                                              <w:divBdr>
                                                <w:top w:val="single" w:sz="2" w:space="0" w:color="E3E3E3"/>
                                                <w:left w:val="single" w:sz="2" w:space="0" w:color="E3E3E3"/>
                                                <w:bottom w:val="single" w:sz="2" w:space="0" w:color="E3E3E3"/>
                                                <w:right w:val="single" w:sz="2" w:space="0" w:color="E3E3E3"/>
                                              </w:divBdr>
                                              <w:divsChild>
                                                <w:div w:id="145629928">
                                                  <w:marLeft w:val="0"/>
                                                  <w:marRight w:val="0"/>
                                                  <w:marTop w:val="0"/>
                                                  <w:marBottom w:val="0"/>
                                                  <w:divBdr>
                                                    <w:top w:val="single" w:sz="2" w:space="0" w:color="E3E3E3"/>
                                                    <w:left w:val="single" w:sz="2" w:space="0" w:color="E3E3E3"/>
                                                    <w:bottom w:val="single" w:sz="2" w:space="0" w:color="E3E3E3"/>
                                                    <w:right w:val="single" w:sz="2" w:space="0" w:color="E3E3E3"/>
                                                  </w:divBdr>
                                                  <w:divsChild>
                                                    <w:div w:id="15625223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24387818">
      <w:bodyDiv w:val="1"/>
      <w:marLeft w:val="0"/>
      <w:marRight w:val="0"/>
      <w:marTop w:val="0"/>
      <w:marBottom w:val="0"/>
      <w:divBdr>
        <w:top w:val="none" w:sz="0" w:space="0" w:color="auto"/>
        <w:left w:val="none" w:sz="0" w:space="0" w:color="auto"/>
        <w:bottom w:val="none" w:sz="0" w:space="0" w:color="auto"/>
        <w:right w:val="none" w:sz="0" w:space="0" w:color="auto"/>
      </w:divBdr>
    </w:div>
    <w:div w:id="1050957661">
      <w:bodyDiv w:val="1"/>
      <w:marLeft w:val="0"/>
      <w:marRight w:val="0"/>
      <w:marTop w:val="0"/>
      <w:marBottom w:val="0"/>
      <w:divBdr>
        <w:top w:val="none" w:sz="0" w:space="0" w:color="auto"/>
        <w:left w:val="none" w:sz="0" w:space="0" w:color="auto"/>
        <w:bottom w:val="none" w:sz="0" w:space="0" w:color="auto"/>
        <w:right w:val="none" w:sz="0" w:space="0" w:color="auto"/>
      </w:divBdr>
    </w:div>
    <w:div w:id="1168599940">
      <w:bodyDiv w:val="1"/>
      <w:marLeft w:val="0"/>
      <w:marRight w:val="0"/>
      <w:marTop w:val="0"/>
      <w:marBottom w:val="0"/>
      <w:divBdr>
        <w:top w:val="none" w:sz="0" w:space="0" w:color="auto"/>
        <w:left w:val="none" w:sz="0" w:space="0" w:color="auto"/>
        <w:bottom w:val="none" w:sz="0" w:space="0" w:color="auto"/>
        <w:right w:val="none" w:sz="0" w:space="0" w:color="auto"/>
      </w:divBdr>
    </w:div>
    <w:div w:id="1351639518">
      <w:bodyDiv w:val="1"/>
      <w:marLeft w:val="0"/>
      <w:marRight w:val="0"/>
      <w:marTop w:val="0"/>
      <w:marBottom w:val="0"/>
      <w:divBdr>
        <w:top w:val="none" w:sz="0" w:space="0" w:color="auto"/>
        <w:left w:val="none" w:sz="0" w:space="0" w:color="auto"/>
        <w:bottom w:val="none" w:sz="0" w:space="0" w:color="auto"/>
        <w:right w:val="none" w:sz="0" w:space="0" w:color="auto"/>
      </w:divBdr>
    </w:div>
    <w:div w:id="1639264188">
      <w:bodyDiv w:val="1"/>
      <w:marLeft w:val="0"/>
      <w:marRight w:val="0"/>
      <w:marTop w:val="0"/>
      <w:marBottom w:val="0"/>
      <w:divBdr>
        <w:top w:val="none" w:sz="0" w:space="0" w:color="auto"/>
        <w:left w:val="none" w:sz="0" w:space="0" w:color="auto"/>
        <w:bottom w:val="none" w:sz="0" w:space="0" w:color="auto"/>
        <w:right w:val="none" w:sz="0" w:space="0" w:color="auto"/>
      </w:divBdr>
    </w:div>
    <w:div w:id="1886478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enton@emailbrave.com" TargetMode="External"/><Relationship Id="rId13" Type="http://schemas.openxmlformats.org/officeDocument/2006/relationships/hyperlink" Target="https://protect-us.mimecast.com/s/6oQPCQWqRMHXoW6i7XoPc?domain=secure-web.cisco.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otect-us.mimecast.com/s/SE2wCPNp8Li03x4HxEXzY?domain=secure-web.cisco.com" TargetMode="External"/><Relationship Id="rId17" Type="http://schemas.openxmlformats.org/officeDocument/2006/relationships/hyperlink" Target="http://www.instagram.com/foxgives_atl" TargetMode="External"/><Relationship Id="rId2" Type="http://schemas.openxmlformats.org/officeDocument/2006/relationships/styles" Target="styles.xml"/><Relationship Id="rId16" Type="http://schemas.openxmlformats.org/officeDocument/2006/relationships/hyperlink" Target="http://www.facebook.com/foxgives_at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us.mimecast.com/s/v0QXCOYoRKcNvKACmEBXS?domain=secure-web.cisco.com" TargetMode="External"/><Relationship Id="rId5" Type="http://schemas.openxmlformats.org/officeDocument/2006/relationships/footnotes" Target="footnotes.xml"/><Relationship Id="rId15" Type="http://schemas.openxmlformats.org/officeDocument/2006/relationships/hyperlink" Target="http://www.foxtheatre.org/foxgive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barksdale@emailbrave.com" TargetMode="External"/><Relationship Id="rId14" Type="http://schemas.openxmlformats.org/officeDocument/2006/relationships/hyperlink" Target="https://protect-us.mimecast.com/s/kDgUCR6r7NtG5LrIZrWlF?domain=secure-web.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7733</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Grubb</dc:creator>
  <cp:keywords/>
  <dc:description/>
  <cp:lastModifiedBy>Sarah Wynn Benton</cp:lastModifiedBy>
  <cp:revision>2</cp:revision>
  <cp:lastPrinted>2024-02-16T19:52:00Z</cp:lastPrinted>
  <dcterms:created xsi:type="dcterms:W3CDTF">2024-03-11T18:25:00Z</dcterms:created>
  <dcterms:modified xsi:type="dcterms:W3CDTF">2024-03-11T18:25:00Z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1714ad13-aeb4-4b13-99d3-d0c2f83866db</vt:lpwstr>
  </property>
</Properties>
</file>